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E4B" w:rsidRPr="00E644D9" w:rsidRDefault="00EE0E4B" w:rsidP="00E644D9">
      <w:pPr>
        <w:spacing w:before="100" w:beforeAutospacing="1" w:after="100" w:afterAutospacing="1" w:line="240" w:lineRule="auto"/>
        <w:jc w:val="center"/>
        <w:outlineLvl w:val="0"/>
        <w:rPr>
          <w:b/>
          <w:bCs/>
          <w:kern w:val="36"/>
          <w:sz w:val="32"/>
          <w:szCs w:val="32"/>
          <w:lang w:eastAsia="en-GB"/>
        </w:rPr>
      </w:pPr>
      <w:r w:rsidRPr="00E644D9">
        <w:rPr>
          <w:b/>
          <w:bCs/>
          <w:kern w:val="36"/>
          <w:sz w:val="32"/>
          <w:szCs w:val="32"/>
          <w:lang w:eastAsia="en-GB"/>
        </w:rPr>
        <w:t>What to make of a gay 1916 icon? Roger Casement’s heroic status was denied</w:t>
      </w:r>
    </w:p>
    <w:p w:rsidR="00EE0E4B" w:rsidRPr="00EE0E4B" w:rsidRDefault="00DD512E" w:rsidP="00EE0E4B">
      <w:pPr>
        <w:spacing w:after="0" w:line="240" w:lineRule="auto"/>
        <w:rPr>
          <w:szCs w:val="24"/>
          <w:lang w:eastAsia="en-GB"/>
        </w:rPr>
      </w:pPr>
      <w:hyperlink r:id="rId5" w:history="1">
        <w:r w:rsidR="00EE0E4B" w:rsidRPr="00EE0E4B">
          <w:rPr>
            <w:color w:val="0000FF"/>
            <w:szCs w:val="24"/>
            <w:u w:val="single"/>
            <w:lang w:eastAsia="en-GB"/>
          </w:rPr>
          <w:t>Cahir O'Doherty</w:t>
        </w:r>
      </w:hyperlink>
      <w:r w:rsidR="00EE0E4B" w:rsidRPr="00EE0E4B">
        <w:rPr>
          <w:szCs w:val="24"/>
          <w:lang w:eastAsia="en-GB"/>
        </w:rPr>
        <w:t xml:space="preserve"> </w:t>
      </w:r>
      <w:hyperlink r:id="rId6" w:tgtFrame="_blank" w:history="1">
        <w:r w:rsidR="00EE0E4B" w:rsidRPr="00EE0E4B">
          <w:rPr>
            <w:color w:val="0000FF"/>
            <w:szCs w:val="24"/>
            <w:u w:val="single"/>
            <w:lang w:eastAsia="en-GB"/>
          </w:rPr>
          <w:t>@</w:t>
        </w:r>
        <w:proofErr w:type="spellStart"/>
        <w:r w:rsidR="00EE0E4B" w:rsidRPr="00EE0E4B">
          <w:rPr>
            <w:color w:val="0000FF"/>
            <w:szCs w:val="24"/>
            <w:u w:val="single"/>
            <w:lang w:eastAsia="en-GB"/>
          </w:rPr>
          <w:t>randomirish</w:t>
        </w:r>
        <w:proofErr w:type="spellEnd"/>
      </w:hyperlink>
      <w:r w:rsidR="00EE0E4B" w:rsidRPr="00EE0E4B">
        <w:rPr>
          <w:szCs w:val="24"/>
          <w:lang w:eastAsia="en-GB"/>
        </w:rPr>
        <w:t xml:space="preserve"> April 08,</w:t>
      </w:r>
      <w:r w:rsidR="00E644D9">
        <w:rPr>
          <w:szCs w:val="24"/>
          <w:lang w:eastAsia="en-GB"/>
        </w:rPr>
        <w:t xml:space="preserve"> </w:t>
      </w:r>
      <w:r w:rsidR="00EE0E4B" w:rsidRPr="00EE0E4B">
        <w:rPr>
          <w:szCs w:val="24"/>
          <w:lang w:eastAsia="en-GB"/>
        </w:rPr>
        <w:t>2015</w:t>
      </w:r>
    </w:p>
    <w:p w:rsidR="00EE0E4B" w:rsidRPr="00EE0E4B" w:rsidRDefault="00EE0E4B" w:rsidP="00EE0E4B">
      <w:pPr>
        <w:spacing w:after="0" w:line="240" w:lineRule="auto"/>
        <w:rPr>
          <w:szCs w:val="24"/>
          <w:lang w:eastAsia="en-GB"/>
        </w:rPr>
      </w:pPr>
      <w:r w:rsidRPr="00EE0E4B">
        <w:rPr>
          <w:szCs w:val="24"/>
          <w:lang w:eastAsia="en-GB"/>
        </w:rPr>
        <w:t>/</w:t>
      </w:r>
    </w:p>
    <w:tbl>
      <w:tblPr>
        <w:tblW w:w="0" w:type="auto"/>
        <w:tblCellSpacing w:w="0" w:type="dxa"/>
        <w:tblCellMar>
          <w:left w:w="0" w:type="dxa"/>
          <w:right w:w="0" w:type="dxa"/>
        </w:tblCellMar>
        <w:tblLook w:val="04A0" w:firstRow="1" w:lastRow="0" w:firstColumn="1" w:lastColumn="0" w:noHBand="0" w:noVBand="1"/>
      </w:tblPr>
      <w:tblGrid>
        <w:gridCol w:w="6"/>
        <w:gridCol w:w="2262"/>
        <w:gridCol w:w="258"/>
        <w:gridCol w:w="6"/>
      </w:tblGrid>
      <w:tr w:rsidR="00EE0E4B" w:rsidRPr="00EE0E4B" w:rsidTr="00EE0E4B">
        <w:trPr>
          <w:tblCellSpacing w:w="0" w:type="dxa"/>
        </w:trPr>
        <w:tc>
          <w:tcPr>
            <w:tcW w:w="0" w:type="auto"/>
            <w:vAlign w:val="center"/>
            <w:hideMark/>
          </w:tcPr>
          <w:p w:rsidR="00EE0E4B" w:rsidRPr="00EE0E4B" w:rsidRDefault="00EE0E4B" w:rsidP="00EE0E4B">
            <w:pPr>
              <w:spacing w:after="0" w:line="240" w:lineRule="auto"/>
              <w:rPr>
                <w:szCs w:val="24"/>
                <w:lang w:eastAsia="en-GB"/>
              </w:rPr>
            </w:pPr>
          </w:p>
        </w:tc>
        <w:tc>
          <w:tcPr>
            <w:tcW w:w="0" w:type="auto"/>
            <w:gridSpan w:val="2"/>
            <w:vAlign w:val="center"/>
            <w:hideMark/>
          </w:tcPr>
          <w:p w:rsidR="00EE0E4B" w:rsidRPr="00EE0E4B" w:rsidRDefault="00EE0E4B" w:rsidP="00EE0E4B">
            <w:pPr>
              <w:spacing w:after="0" w:line="240" w:lineRule="auto"/>
              <w:rPr>
                <w:szCs w:val="24"/>
                <w:lang w:eastAsia="en-GB"/>
              </w:rPr>
            </w:pPr>
          </w:p>
        </w:tc>
        <w:tc>
          <w:tcPr>
            <w:tcW w:w="0" w:type="auto"/>
            <w:vAlign w:val="center"/>
            <w:hideMark/>
          </w:tcPr>
          <w:p w:rsidR="00EE0E4B" w:rsidRPr="00EE0E4B" w:rsidRDefault="00EE0E4B" w:rsidP="00EE0E4B">
            <w:pPr>
              <w:spacing w:after="0" w:line="240" w:lineRule="auto"/>
              <w:rPr>
                <w:szCs w:val="24"/>
                <w:lang w:eastAsia="en-GB"/>
              </w:rPr>
            </w:pPr>
          </w:p>
        </w:tc>
      </w:tr>
      <w:tr w:rsidR="00EE0E4B" w:rsidRPr="00EE0E4B" w:rsidTr="00E644D9">
        <w:trPr>
          <w:gridAfter w:val="1"/>
          <w:tblCellSpacing w:w="0" w:type="dxa"/>
        </w:trPr>
        <w:tc>
          <w:tcPr>
            <w:tcW w:w="0" w:type="auto"/>
            <w:vAlign w:val="center"/>
            <w:hideMark/>
          </w:tcPr>
          <w:p w:rsidR="00EE0E4B" w:rsidRPr="00EE0E4B" w:rsidRDefault="00EE0E4B" w:rsidP="00EE0E4B">
            <w:pPr>
              <w:spacing w:after="0" w:line="240" w:lineRule="auto"/>
              <w:rPr>
                <w:szCs w:val="24"/>
                <w:lang w:eastAsia="en-GB"/>
              </w:rPr>
            </w:pPr>
          </w:p>
        </w:tc>
        <w:tc>
          <w:tcPr>
            <w:tcW w:w="2262" w:type="dxa"/>
            <w:vAlign w:val="center"/>
            <w:hideMark/>
          </w:tcPr>
          <w:p w:rsidR="00EE0E4B" w:rsidRPr="00EE0E4B" w:rsidRDefault="00EE0E4B" w:rsidP="00EE0E4B">
            <w:pPr>
              <w:spacing w:after="0" w:line="240" w:lineRule="auto"/>
              <w:rPr>
                <w:szCs w:val="24"/>
                <w:lang w:eastAsia="en-GB"/>
              </w:rPr>
            </w:pPr>
          </w:p>
        </w:tc>
        <w:tc>
          <w:tcPr>
            <w:tcW w:w="258" w:type="dxa"/>
            <w:vAlign w:val="center"/>
            <w:hideMark/>
          </w:tcPr>
          <w:p w:rsidR="00EE0E4B" w:rsidRPr="00EE0E4B" w:rsidRDefault="00EE0E4B" w:rsidP="00EE0E4B">
            <w:pPr>
              <w:spacing w:after="0" w:line="240" w:lineRule="auto"/>
              <w:rPr>
                <w:szCs w:val="24"/>
                <w:lang w:eastAsia="en-GB"/>
              </w:rPr>
            </w:pPr>
          </w:p>
        </w:tc>
      </w:tr>
    </w:tbl>
    <w:p w:rsidR="00EE0E4B" w:rsidRDefault="00EE0E4B" w:rsidP="00EE0E4B">
      <w:pPr>
        <w:spacing w:after="0" w:line="240" w:lineRule="auto"/>
        <w:rPr>
          <w:szCs w:val="24"/>
          <w:lang w:eastAsia="en-GB"/>
        </w:rPr>
      </w:pPr>
    </w:p>
    <w:p w:rsidR="006155BC" w:rsidRDefault="00DD512E" w:rsidP="00EE0E4B">
      <w:pPr>
        <w:spacing w:after="0" w:line="240" w:lineRule="auto"/>
        <w:rPr>
          <w:rStyle w:val="Hyperlink"/>
          <w:szCs w:val="24"/>
          <w:lang w:eastAsia="en-GB"/>
        </w:rPr>
      </w:pPr>
      <w:hyperlink r:id="rId7" w:history="1">
        <w:r w:rsidR="006155BC" w:rsidRPr="006A7667">
          <w:rPr>
            <w:rStyle w:val="Hyperlink"/>
            <w:szCs w:val="24"/>
            <w:lang w:eastAsia="en-GB"/>
          </w:rPr>
          <w:t>http://www.irishcentral.com/roots/history/What-to-make-of-a-gay-1916-icon--Roger-Casements-heroic-status-was-denied.html#</w:t>
        </w:r>
      </w:hyperlink>
    </w:p>
    <w:p w:rsidR="00E644D9" w:rsidRDefault="00E644D9" w:rsidP="00EE0E4B">
      <w:pPr>
        <w:spacing w:after="0" w:line="240" w:lineRule="auto"/>
        <w:rPr>
          <w:szCs w:val="24"/>
          <w:lang w:eastAsia="en-GB"/>
        </w:rPr>
      </w:pPr>
    </w:p>
    <w:p w:rsidR="00EE0E4B" w:rsidRPr="00EE0E4B" w:rsidRDefault="00EE0E4B" w:rsidP="00EE0E4B">
      <w:pPr>
        <w:spacing w:after="0" w:line="240" w:lineRule="auto"/>
        <w:rPr>
          <w:szCs w:val="24"/>
          <w:lang w:eastAsia="en-GB"/>
        </w:rPr>
      </w:pPr>
      <w:r w:rsidRPr="00EE0E4B">
        <w:rPr>
          <w:noProof/>
          <w:szCs w:val="24"/>
          <w:lang w:eastAsia="en-GB"/>
        </w:rPr>
        <w:drawing>
          <wp:inline distT="0" distB="0" distL="0" distR="0" wp14:anchorId="24BE4C8D" wp14:editId="338B884D">
            <wp:extent cx="4696239" cy="3525792"/>
            <wp:effectExtent l="0" t="0" r="9525" b="0"/>
            <wp:docPr id="3" name="Picture 3" descr="\&quot;Ro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Ro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7913" cy="3527049"/>
                    </a:xfrm>
                    <a:prstGeom prst="rect">
                      <a:avLst/>
                    </a:prstGeom>
                    <a:noFill/>
                    <a:ln>
                      <a:noFill/>
                    </a:ln>
                  </pic:spPr>
                </pic:pic>
              </a:graphicData>
            </a:graphic>
          </wp:inline>
        </w:drawing>
      </w:r>
    </w:p>
    <w:p w:rsidR="00EE0E4B" w:rsidRPr="00EE0E4B" w:rsidRDefault="00EE0E4B" w:rsidP="00EE0E4B">
      <w:pPr>
        <w:spacing w:before="100" w:beforeAutospacing="1" w:after="100" w:afterAutospacing="1" w:line="240" w:lineRule="auto"/>
        <w:rPr>
          <w:szCs w:val="24"/>
          <w:lang w:eastAsia="en-GB"/>
        </w:rPr>
      </w:pPr>
      <w:r w:rsidRPr="00EE0E4B">
        <w:rPr>
          <w:szCs w:val="24"/>
          <w:lang w:eastAsia="en-GB"/>
        </w:rPr>
        <w:t xml:space="preserve">Roger Casement: Modern era allows for a new understanding of an extraordinary man. Photo by: RTE/ UCD </w:t>
      </w:r>
    </w:p>
    <w:p w:rsidR="00E644D9" w:rsidRDefault="00EE0E4B" w:rsidP="00EE0E4B">
      <w:pPr>
        <w:spacing w:before="100" w:beforeAutospacing="1" w:after="100" w:afterAutospacing="1" w:line="240" w:lineRule="auto"/>
        <w:rPr>
          <w:szCs w:val="24"/>
          <w:lang w:eastAsia="en-GB"/>
        </w:rPr>
      </w:pPr>
      <w:proofErr w:type="gramStart"/>
      <w:r w:rsidRPr="00EE0E4B">
        <w:rPr>
          <w:szCs w:val="24"/>
          <w:lang w:eastAsia="en-GB"/>
        </w:rPr>
        <w:t>MacDonagh and MacBride and Connolly and Pearse.</w:t>
      </w:r>
      <w:proofErr w:type="gramEnd"/>
      <w:r w:rsidRPr="00EE0E4B">
        <w:rPr>
          <w:szCs w:val="24"/>
          <w:lang w:eastAsia="en-GB"/>
        </w:rPr>
        <w:t xml:space="preserve"> Every Irish school boy or girl knows the names of all the main players in the </w:t>
      </w:r>
      <w:hyperlink r:id="rId9" w:history="1">
        <w:r w:rsidRPr="00EE0E4B">
          <w:rPr>
            <w:color w:val="0000FF"/>
            <w:szCs w:val="24"/>
            <w:u w:val="single"/>
            <w:lang w:eastAsia="en-GB"/>
          </w:rPr>
          <w:t>Easter Rising of 1916</w:t>
        </w:r>
      </w:hyperlink>
      <w:r w:rsidRPr="00EE0E4B">
        <w:rPr>
          <w:szCs w:val="24"/>
          <w:lang w:eastAsia="en-GB"/>
        </w:rPr>
        <w:t xml:space="preserve">, but one revolutionary patriot has long been denied his due. </w:t>
      </w:r>
      <w:r w:rsidRPr="00EE0E4B">
        <w:rPr>
          <w:szCs w:val="24"/>
          <w:lang w:eastAsia="en-GB"/>
        </w:rPr>
        <w:br/>
      </w:r>
      <w:r w:rsidRPr="00EE0E4B">
        <w:rPr>
          <w:szCs w:val="24"/>
          <w:lang w:eastAsia="en-GB"/>
        </w:rPr>
        <w:br/>
        <w:t xml:space="preserve">If you’ve never heard of </w:t>
      </w:r>
      <w:hyperlink r:id="rId10" w:history="1">
        <w:r w:rsidRPr="00EE0E4B">
          <w:rPr>
            <w:color w:val="0000FF"/>
            <w:szCs w:val="24"/>
            <w:u w:val="single"/>
            <w:lang w:eastAsia="en-GB"/>
          </w:rPr>
          <w:t>Roger Casement</w:t>
        </w:r>
      </w:hyperlink>
      <w:r w:rsidRPr="00EE0E4B">
        <w:rPr>
          <w:szCs w:val="24"/>
          <w:lang w:eastAsia="en-GB"/>
        </w:rPr>
        <w:t xml:space="preserve"> the reason is as simple as it is sad, he was homosexual. For that reason he was ignored when he was not being written out of our revolutionary history. </w:t>
      </w:r>
      <w:r w:rsidRPr="00EE0E4B">
        <w:rPr>
          <w:szCs w:val="24"/>
          <w:lang w:eastAsia="en-GB"/>
        </w:rPr>
        <w:br/>
      </w:r>
      <w:r w:rsidRPr="00EE0E4B">
        <w:rPr>
          <w:szCs w:val="24"/>
          <w:lang w:eastAsia="en-GB"/>
        </w:rPr>
        <w:br/>
        <w:t xml:space="preserve">At the turn of the century Casement, a </w:t>
      </w:r>
      <w:proofErr w:type="spellStart"/>
      <w:r w:rsidRPr="00EE0E4B">
        <w:rPr>
          <w:szCs w:val="24"/>
          <w:lang w:eastAsia="en-GB"/>
        </w:rPr>
        <w:t>longtime</w:t>
      </w:r>
      <w:proofErr w:type="spellEnd"/>
      <w:r w:rsidRPr="00EE0E4B">
        <w:rPr>
          <w:szCs w:val="24"/>
          <w:lang w:eastAsia="en-GB"/>
        </w:rPr>
        <w:t xml:space="preserve"> diplomat and human rights activist, was undergoing a profound and personal transformation. His travels were proving to him that the British Empire (and other colonial European powers) were profiting from exploitation, cruelty and murder.</w:t>
      </w:r>
      <w:r w:rsidRPr="00EE0E4B">
        <w:rPr>
          <w:szCs w:val="24"/>
          <w:lang w:eastAsia="en-GB"/>
        </w:rPr>
        <w:br/>
      </w:r>
      <w:r w:rsidRPr="00EE0E4B">
        <w:rPr>
          <w:szCs w:val="24"/>
          <w:lang w:eastAsia="en-GB"/>
        </w:rPr>
        <w:br/>
      </w:r>
      <w:r w:rsidRPr="00EE0E4B">
        <w:rPr>
          <w:noProof/>
          <w:szCs w:val="24"/>
          <w:lang w:eastAsia="en-GB"/>
        </w:rPr>
        <w:lastRenderedPageBreak/>
        <w:drawing>
          <wp:inline distT="0" distB="0" distL="0" distR="0" wp14:anchorId="0AF8CBF7" wp14:editId="05B57BFB">
            <wp:extent cx="3901109" cy="2177363"/>
            <wp:effectExtent l="0" t="0" r="4445" b="0"/>
            <wp:docPr id="4" name="Picture 4" descr="http://media.irishcentral.com/images/Ft5S+MI+Roger+Casement+and+Mrs+French+Shel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irishcentral.com/images/Ft5S+MI+Roger+Casement+and+Mrs+French+Sheld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1109" cy="2177363"/>
                    </a:xfrm>
                    <a:prstGeom prst="rect">
                      <a:avLst/>
                    </a:prstGeom>
                    <a:noFill/>
                    <a:ln>
                      <a:noFill/>
                    </a:ln>
                  </pic:spPr>
                </pic:pic>
              </a:graphicData>
            </a:graphic>
          </wp:inline>
        </w:drawing>
      </w:r>
      <w:r w:rsidRPr="00EE0E4B">
        <w:rPr>
          <w:szCs w:val="24"/>
          <w:lang w:eastAsia="en-GB"/>
        </w:rPr>
        <w:br/>
      </w:r>
      <w:r w:rsidRPr="00EE0E4B">
        <w:rPr>
          <w:szCs w:val="24"/>
          <w:lang w:eastAsia="en-GB"/>
        </w:rPr>
        <w:br/>
        <w:t xml:space="preserve">Witnessing the enslavement of plantation workers in the Congo and the workers on rubber plantations in Peru had a radicalizing effect, and being secretly gay he found himself identifying with the oppressed rather than the oppressor. </w:t>
      </w:r>
      <w:r w:rsidRPr="00EE0E4B">
        <w:rPr>
          <w:szCs w:val="24"/>
          <w:lang w:eastAsia="en-GB"/>
        </w:rPr>
        <w:br/>
      </w:r>
      <w:r w:rsidRPr="00EE0E4B">
        <w:rPr>
          <w:szCs w:val="24"/>
          <w:lang w:eastAsia="en-GB"/>
        </w:rPr>
        <w:br/>
        <w:t xml:space="preserve">Casement’s increasingly radical political views led him away from the British consular service in 1913 and toward the Irish revolutionary movement. </w:t>
      </w:r>
      <w:r w:rsidRPr="00EE0E4B">
        <w:rPr>
          <w:szCs w:val="24"/>
          <w:lang w:eastAsia="en-GB"/>
        </w:rPr>
        <w:br/>
      </w:r>
      <w:r w:rsidRPr="00EE0E4B">
        <w:rPr>
          <w:szCs w:val="24"/>
          <w:lang w:eastAsia="en-GB"/>
        </w:rPr>
        <w:br/>
        <w:t xml:space="preserve">In </w:t>
      </w:r>
      <w:hyperlink r:id="rId12" w:history="1">
        <w:r w:rsidRPr="00EE0E4B">
          <w:rPr>
            <w:color w:val="0000FF"/>
            <w:szCs w:val="24"/>
            <w:u w:val="single"/>
            <w:lang w:eastAsia="en-GB"/>
          </w:rPr>
          <w:t>1916</w:t>
        </w:r>
      </w:hyperlink>
      <w:r w:rsidRPr="00EE0E4B">
        <w:rPr>
          <w:szCs w:val="24"/>
          <w:lang w:eastAsia="en-GB"/>
        </w:rPr>
        <w:t xml:space="preserve"> he volunteered to seek German support and guns for a rebellion in Ireland to drive the British out. But he was arrested, convicted, imprisoned in the tower of London and eventually executed for treason.</w:t>
      </w:r>
      <w:r w:rsidRPr="00EE0E4B">
        <w:rPr>
          <w:szCs w:val="24"/>
          <w:lang w:eastAsia="en-GB"/>
        </w:rPr>
        <w:br/>
      </w:r>
      <w:r w:rsidRPr="00EE0E4B">
        <w:rPr>
          <w:szCs w:val="24"/>
          <w:lang w:eastAsia="en-GB"/>
        </w:rPr>
        <w:br/>
        <w:t xml:space="preserve">That series of developments ought to have inducted him into the Irish revolutionary hall of fame, but an </w:t>
      </w:r>
      <w:proofErr w:type="spellStart"/>
      <w:r w:rsidRPr="00EE0E4B">
        <w:rPr>
          <w:szCs w:val="24"/>
          <w:lang w:eastAsia="en-GB"/>
        </w:rPr>
        <w:t>an</w:t>
      </w:r>
      <w:proofErr w:type="spellEnd"/>
      <w:r w:rsidRPr="00EE0E4B">
        <w:rPr>
          <w:szCs w:val="24"/>
          <w:lang w:eastAsia="en-GB"/>
        </w:rPr>
        <w:t xml:space="preserve"> unexpected wrinkle in the tale prevented it. A set of diaries, which British authorities claimed he had written in the years 1903, 1910 and 1911 was circulated. They revealed that he was homosexual, that he was remarkably promiscuous, and that he usually paid for his encounters, which involved much younger men and teenagers from a lower social class.</w:t>
      </w:r>
      <w:r w:rsidRPr="00EE0E4B">
        <w:rPr>
          <w:szCs w:val="24"/>
          <w:lang w:eastAsia="en-GB"/>
        </w:rPr>
        <w:br/>
      </w:r>
      <w:r w:rsidRPr="00EE0E4B">
        <w:rPr>
          <w:szCs w:val="24"/>
          <w:lang w:eastAsia="en-GB"/>
        </w:rPr>
        <w:br/>
        <w:t>But they also revealed that unlike most men of his background he was not racist, he took great delight in his dalliances, and he did not think himself superior to his conquests by dint of his station.</w:t>
      </w:r>
      <w:r w:rsidRPr="00EE0E4B">
        <w:rPr>
          <w:szCs w:val="24"/>
          <w:lang w:eastAsia="en-GB"/>
        </w:rPr>
        <w:br/>
      </w:r>
      <w:r w:rsidRPr="00EE0E4B">
        <w:rPr>
          <w:noProof/>
          <w:szCs w:val="24"/>
          <w:lang w:eastAsia="en-GB"/>
        </w:rPr>
        <w:drawing>
          <wp:inline distT="0" distB="0" distL="0" distR="0" wp14:anchorId="1E61F6F8" wp14:editId="2F4C5712">
            <wp:extent cx="2381250" cy="3333750"/>
            <wp:effectExtent l="0" t="0" r="0" b="0"/>
            <wp:docPr id="5" name="Picture 5" descr="http://media.irishcentral.com/images/Cropped+Black+Diaries+of+Roger+Casement+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irishcentral.com/images/Cropped+Black+Diaries+of+Roger+Casement+boo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3333750"/>
                    </a:xfrm>
                    <a:prstGeom prst="rect">
                      <a:avLst/>
                    </a:prstGeom>
                    <a:noFill/>
                    <a:ln>
                      <a:noFill/>
                    </a:ln>
                  </pic:spPr>
                </pic:pic>
              </a:graphicData>
            </a:graphic>
          </wp:inline>
        </w:drawing>
      </w:r>
    </w:p>
    <w:p w:rsidR="00E644D9" w:rsidRPr="00DD512E" w:rsidRDefault="00EE0E4B" w:rsidP="00DD512E">
      <w:pPr>
        <w:spacing w:before="100" w:beforeAutospacing="1" w:after="100" w:afterAutospacing="1" w:line="240" w:lineRule="auto"/>
        <w:rPr>
          <w:szCs w:val="24"/>
          <w:lang w:eastAsia="en-GB"/>
        </w:rPr>
      </w:pPr>
      <w:r w:rsidRPr="00EE0E4B">
        <w:rPr>
          <w:szCs w:val="24"/>
          <w:lang w:eastAsia="en-GB"/>
        </w:rPr>
        <w:lastRenderedPageBreak/>
        <w:t xml:space="preserve">These diaries were soon being referred to in the press as the Black Diaries, the better to convey the universal condemnation they were expected to arouse. To the British they were a political godsend, because they knew </w:t>
      </w:r>
      <w:hyperlink r:id="rId14" w:history="1">
        <w:r w:rsidRPr="00EE0E4B">
          <w:rPr>
            <w:color w:val="0000FF"/>
            <w:szCs w:val="24"/>
            <w:u w:val="single"/>
            <w:lang w:eastAsia="en-GB"/>
          </w:rPr>
          <w:t>Catholic</w:t>
        </w:r>
      </w:hyperlink>
      <w:r w:rsidRPr="00EE0E4B">
        <w:rPr>
          <w:szCs w:val="24"/>
          <w:lang w:eastAsia="en-GB"/>
        </w:rPr>
        <w:t xml:space="preserve"> disapproval of Casement’s homosexuality would undermine political repercussions for his execution. Conservative Catholic Ireland had no use for a gay patriot, they reasoned.</w:t>
      </w:r>
      <w:r w:rsidRPr="00EE0E4B">
        <w:rPr>
          <w:szCs w:val="24"/>
          <w:lang w:eastAsia="en-GB"/>
        </w:rPr>
        <w:br/>
      </w:r>
      <w:r w:rsidRPr="00EE0E4B">
        <w:rPr>
          <w:szCs w:val="24"/>
          <w:lang w:eastAsia="en-GB"/>
        </w:rPr>
        <w:br/>
        <w:t>In all the decades since his execution many of Casement’s most ardent supporters have spent their academic lives insisting that his famous Black Diaries were forgeries, concocted by a British espionage office eager to tarnish his name and diminish his achievements.  </w:t>
      </w:r>
      <w:r w:rsidRPr="00EE0E4B">
        <w:rPr>
          <w:szCs w:val="24"/>
          <w:lang w:eastAsia="en-GB"/>
        </w:rPr>
        <w:br/>
      </w:r>
      <w:r w:rsidRPr="00EE0E4B">
        <w:rPr>
          <w:szCs w:val="24"/>
          <w:lang w:eastAsia="en-GB"/>
        </w:rPr>
        <w:br/>
        <w:t>All the public passion to rescue his reputation draws attention to the private impulse that guides it: in many people’s view you simply can’t be a patriot, a humanitarian and a homosexual. In fact, to hear some tell it, being gay is still incompatible with being Irish.</w:t>
      </w:r>
      <w:r w:rsidRPr="00EE0E4B">
        <w:rPr>
          <w:szCs w:val="24"/>
          <w:lang w:eastAsia="en-GB"/>
        </w:rPr>
        <w:br/>
        <w:t> </w:t>
      </w:r>
      <w:r w:rsidRPr="00EE0E4B">
        <w:rPr>
          <w:szCs w:val="24"/>
          <w:lang w:eastAsia="en-GB"/>
        </w:rPr>
        <w:br/>
        <w:t xml:space="preserve">In his own time Casement’s abundant qualifications for first tier Irish martyrdom were harpooned by an aspect of his private life. Increasingly however, being gay is no longer being seen as a blot on his life and work. </w:t>
      </w:r>
      <w:r w:rsidRPr="00EE0E4B">
        <w:rPr>
          <w:szCs w:val="24"/>
          <w:lang w:eastAsia="en-GB"/>
        </w:rPr>
        <w:br/>
      </w:r>
      <w:r w:rsidRPr="00EE0E4B">
        <w:rPr>
          <w:szCs w:val="24"/>
          <w:lang w:eastAsia="en-GB"/>
        </w:rPr>
        <w:br/>
        <w:t>On the contrary, more and more scholars are realizing that Casement’s homosexuality taught him greater compassion for the oppressed and opened his eyes to the epic hypocrisy of the British Empire’s global exploits.  It was, as they say, the making of him.</w:t>
      </w:r>
      <w:r w:rsidRPr="00EE0E4B">
        <w:rPr>
          <w:szCs w:val="24"/>
          <w:lang w:eastAsia="en-GB"/>
        </w:rPr>
        <w:br/>
        <w:t> </w:t>
      </w:r>
      <w:r w:rsidRPr="00EE0E4B">
        <w:rPr>
          <w:szCs w:val="24"/>
          <w:lang w:eastAsia="en-GB"/>
        </w:rPr>
        <w:br/>
        <w:t>Most men of his era thought otherwise, of course, and professed themselves horrified by what they read, each attempting to outdo the other in the search for new metaphors with which to convey their disgust.</w:t>
      </w:r>
      <w:r w:rsidRPr="00EE0E4B">
        <w:rPr>
          <w:szCs w:val="24"/>
          <w:lang w:eastAsia="en-GB"/>
        </w:rPr>
        <w:br/>
        <w:t> </w:t>
      </w:r>
      <w:r w:rsidRPr="00EE0E4B">
        <w:rPr>
          <w:szCs w:val="24"/>
          <w:lang w:eastAsia="en-GB"/>
        </w:rPr>
        <w:br/>
        <w:t>In this way they played right into the hands of the British intelligence. Casement the hero was quickly disavowed as Casement the degenerate.</w:t>
      </w:r>
      <w:r w:rsidRPr="00EE0E4B">
        <w:rPr>
          <w:szCs w:val="24"/>
          <w:lang w:eastAsia="en-GB"/>
        </w:rPr>
        <w:br/>
        <w:t> </w:t>
      </w:r>
      <w:r w:rsidRPr="00EE0E4B">
        <w:rPr>
          <w:szCs w:val="24"/>
          <w:lang w:eastAsia="en-GB"/>
        </w:rPr>
        <w:br/>
        <w:t xml:space="preserve">But the diaries remind us how Casement himself delighted in his own invigorating dualities: Irish but knighted by the British, an Ulster Protestant turned </w:t>
      </w:r>
      <w:hyperlink r:id="rId15" w:history="1">
        <w:r w:rsidRPr="00EE0E4B">
          <w:rPr>
            <w:color w:val="0000FF"/>
            <w:szCs w:val="24"/>
            <w:u w:val="single"/>
            <w:lang w:eastAsia="en-GB"/>
          </w:rPr>
          <w:t>Catholic</w:t>
        </w:r>
      </w:hyperlink>
      <w:r w:rsidRPr="00EE0E4B">
        <w:rPr>
          <w:szCs w:val="24"/>
          <w:lang w:eastAsia="en-GB"/>
        </w:rPr>
        <w:t>, an establishment figure with a subterranean gay life that kept him always at an interesting remove; even Casement’s rugged exterior contradicted prevailing notions about masculinity and homosexuality.</w:t>
      </w:r>
      <w:r w:rsidRPr="00EE0E4B">
        <w:rPr>
          <w:szCs w:val="24"/>
          <w:lang w:eastAsia="en-GB"/>
        </w:rPr>
        <w:br/>
        <w:t> </w:t>
      </w:r>
      <w:r w:rsidRPr="00EE0E4B">
        <w:rPr>
          <w:szCs w:val="24"/>
          <w:lang w:eastAsia="en-GB"/>
        </w:rPr>
        <w:br/>
        <w:t>Simultaneously an insider and outsider, his double perspective allowed him to see what many others, constrained by their class and creed, could not. In this way being gay allowed him to cross the otherwise rigidly policed class and racial lines of his era, it helped him to grow.</w:t>
      </w:r>
      <w:r w:rsidRPr="00EE0E4B">
        <w:rPr>
          <w:szCs w:val="24"/>
          <w:lang w:eastAsia="en-GB"/>
        </w:rPr>
        <w:br/>
        <w:t> </w:t>
      </w:r>
      <w:r w:rsidRPr="00EE0E4B">
        <w:rPr>
          <w:szCs w:val="24"/>
          <w:lang w:eastAsia="en-GB"/>
        </w:rPr>
        <w:br/>
        <w:t>It seems certain now that Casement’s epic promiscuity, which led him into doubtful dalliances and opens him to charges of crass exploitation of his own, was in part the response to the impossibility of living an openly gay life in that post-</w:t>
      </w:r>
      <w:proofErr w:type="spellStart"/>
      <w:r w:rsidRPr="00EE0E4B">
        <w:rPr>
          <w:szCs w:val="24"/>
          <w:lang w:eastAsia="en-GB"/>
        </w:rPr>
        <w:t>Wildean</w:t>
      </w:r>
      <w:proofErr w:type="spellEnd"/>
      <w:r w:rsidRPr="00EE0E4B">
        <w:rPr>
          <w:szCs w:val="24"/>
          <w:lang w:eastAsia="en-GB"/>
        </w:rPr>
        <w:t xml:space="preserve"> era.</w:t>
      </w:r>
      <w:r w:rsidRPr="00EE0E4B">
        <w:rPr>
          <w:szCs w:val="24"/>
          <w:lang w:eastAsia="en-GB"/>
        </w:rPr>
        <w:br/>
        <w:t> </w:t>
      </w:r>
      <w:r w:rsidRPr="00EE0E4B">
        <w:rPr>
          <w:szCs w:val="24"/>
          <w:lang w:eastAsia="en-GB"/>
        </w:rPr>
        <w:br/>
        <w:t>Gay relationships opened him up to whisper campaigns and blackmail attempts, but furtive and fleeting encounters with nameless and often much younger partners (who were usually far below his own social station) kept the worst talk at bay.</w:t>
      </w:r>
      <w:r w:rsidRPr="00EE0E4B">
        <w:rPr>
          <w:szCs w:val="24"/>
          <w:lang w:eastAsia="en-GB"/>
        </w:rPr>
        <w:br/>
      </w:r>
      <w:r w:rsidRPr="00EE0E4B">
        <w:rPr>
          <w:szCs w:val="24"/>
          <w:lang w:eastAsia="en-GB"/>
        </w:rPr>
        <w:br/>
        <w:t xml:space="preserve">In this way Casement eluded the law, but in consequence he also eluded an important part of himself: connections were made but immediately broken, taking with them the possibility of growth. </w:t>
      </w:r>
      <w:r w:rsidRPr="00EE0E4B">
        <w:rPr>
          <w:szCs w:val="24"/>
          <w:lang w:eastAsia="en-GB"/>
        </w:rPr>
        <w:br/>
        <w:t> </w:t>
      </w:r>
      <w:r w:rsidRPr="00EE0E4B">
        <w:rPr>
          <w:szCs w:val="24"/>
          <w:lang w:eastAsia="en-GB"/>
        </w:rPr>
        <w:br/>
        <w:t xml:space="preserve">The dairies are a secret record of his forcibly secret life, but they are also clearly in rebellion against it; for Casement sexual oppression found its echo in colonial oppression and it is hard to guess </w:t>
      </w:r>
      <w:r w:rsidRPr="00EE0E4B">
        <w:rPr>
          <w:szCs w:val="24"/>
          <w:lang w:eastAsia="en-GB"/>
        </w:rPr>
        <w:lastRenderedPageBreak/>
        <w:t>where one ended and the other began for him.</w:t>
      </w:r>
      <w:r w:rsidRPr="00EE0E4B">
        <w:rPr>
          <w:szCs w:val="24"/>
          <w:lang w:eastAsia="en-GB"/>
        </w:rPr>
        <w:br/>
        <w:t> </w:t>
      </w:r>
      <w:r w:rsidRPr="00EE0E4B">
        <w:rPr>
          <w:szCs w:val="24"/>
          <w:lang w:eastAsia="en-GB"/>
        </w:rPr>
        <w:br/>
        <w:t xml:space="preserve">Like </w:t>
      </w:r>
      <w:hyperlink r:id="rId16" w:history="1">
        <w:r w:rsidRPr="00EE0E4B">
          <w:rPr>
            <w:color w:val="0000FF"/>
            <w:szCs w:val="24"/>
            <w:u w:val="single"/>
            <w:lang w:eastAsia="en-GB"/>
          </w:rPr>
          <w:t>Oscar Wilde</w:t>
        </w:r>
      </w:hyperlink>
      <w:r w:rsidRPr="00EE0E4B">
        <w:rPr>
          <w:szCs w:val="24"/>
          <w:lang w:eastAsia="en-GB"/>
        </w:rPr>
        <w:t>, Casement was forced to live his life twice over, once as a genteel functionary of the British establishment, and once as furtive homosexual and closet Irish revolutionary.</w:t>
      </w:r>
      <w:r w:rsidRPr="00EE0E4B">
        <w:rPr>
          <w:szCs w:val="24"/>
          <w:lang w:eastAsia="en-GB"/>
        </w:rPr>
        <w:br/>
        <w:t> </w:t>
      </w:r>
      <w:r w:rsidRPr="00EE0E4B">
        <w:rPr>
          <w:szCs w:val="24"/>
          <w:lang w:eastAsia="en-GB"/>
        </w:rPr>
        <w:br/>
        <w:t>It was his overarching passion for justice that gave him away. Intelligence services took note of his angry reports about the cruelty and indentured slavery of the natives by colonial powers in the Congo and Peru.</w:t>
      </w:r>
      <w:r w:rsidRPr="00EE0E4B">
        <w:rPr>
          <w:szCs w:val="24"/>
          <w:lang w:eastAsia="en-GB"/>
        </w:rPr>
        <w:br/>
      </w:r>
      <w:r w:rsidRPr="00EE0E4B">
        <w:rPr>
          <w:szCs w:val="24"/>
          <w:lang w:eastAsia="en-GB"/>
        </w:rPr>
        <w:br/>
      </w:r>
      <w:r w:rsidRPr="00EE0E4B">
        <w:rPr>
          <w:noProof/>
          <w:szCs w:val="24"/>
          <w:lang w:eastAsia="en-GB"/>
        </w:rPr>
        <w:drawing>
          <wp:inline distT="0" distB="0" distL="0" distR="0" wp14:anchorId="11FE0CA2" wp14:editId="5A376B4E">
            <wp:extent cx="4914900" cy="2743200"/>
            <wp:effectExtent l="0" t="0" r="0" b="0"/>
            <wp:docPr id="6" name="Picture 6" descr="http://media.irishcentral.com/images/Ft5s+Roger+Casement+en+el+Putum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irishcentral.com/images/Ft5s+Roger+Casement+en+el+Putumay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4900" cy="2743200"/>
                    </a:xfrm>
                    <a:prstGeom prst="rect">
                      <a:avLst/>
                    </a:prstGeom>
                    <a:noFill/>
                    <a:ln>
                      <a:noFill/>
                    </a:ln>
                  </pic:spPr>
                </pic:pic>
              </a:graphicData>
            </a:graphic>
          </wp:inline>
        </w:drawing>
      </w:r>
      <w:bookmarkStart w:id="0" w:name="_GoBack"/>
      <w:bookmarkEnd w:id="0"/>
      <w:r w:rsidR="00E644D9" w:rsidRPr="00DD512E">
        <w:rPr>
          <w:b/>
        </w:rPr>
        <w:t>[That photograph of a bearded gent with native peoples is not of Casement.]</w:t>
      </w:r>
    </w:p>
    <w:p w:rsidR="00EE0E4B" w:rsidRPr="00EE0E4B" w:rsidRDefault="00EE0E4B" w:rsidP="00EE0E4B">
      <w:pPr>
        <w:spacing w:before="100" w:beforeAutospacing="1" w:after="100" w:afterAutospacing="1" w:line="240" w:lineRule="auto"/>
        <w:rPr>
          <w:szCs w:val="24"/>
          <w:lang w:eastAsia="en-GB"/>
        </w:rPr>
      </w:pPr>
      <w:r w:rsidRPr="00EE0E4B">
        <w:rPr>
          <w:szCs w:val="24"/>
          <w:lang w:eastAsia="en-GB"/>
        </w:rPr>
        <w:t>They were especially alarmed by his conflation of these conditions with the conditions of the Irish. “The ‘white Indians’ of Ireland,” Casement wrote in 1913, “are heavier on my heart than all the Indians of the rest of the earth.”</w:t>
      </w:r>
      <w:r w:rsidRPr="00EE0E4B">
        <w:rPr>
          <w:szCs w:val="24"/>
          <w:lang w:eastAsia="en-GB"/>
        </w:rPr>
        <w:br/>
        <w:t> </w:t>
      </w:r>
      <w:r w:rsidRPr="00EE0E4B">
        <w:rPr>
          <w:szCs w:val="24"/>
          <w:lang w:eastAsia="en-GB"/>
        </w:rPr>
        <w:br/>
        <w:t>Casement’s first anti-British essays were published in 1911. He resigned from the consular service in 1913 and by then he was already an ardent convert to revolutionary Irish nationalism.</w:t>
      </w:r>
      <w:r w:rsidRPr="00EE0E4B">
        <w:rPr>
          <w:szCs w:val="24"/>
          <w:lang w:eastAsia="en-GB"/>
        </w:rPr>
        <w:br/>
        <w:t> </w:t>
      </w:r>
      <w:r w:rsidRPr="00EE0E4B">
        <w:rPr>
          <w:szCs w:val="24"/>
          <w:lang w:eastAsia="en-GB"/>
        </w:rPr>
        <w:br/>
        <w:t xml:space="preserve">To stifle the outcry from Irish America after his arrest for treason in </w:t>
      </w:r>
      <w:hyperlink r:id="rId18" w:history="1">
        <w:r w:rsidRPr="00EE0E4B">
          <w:rPr>
            <w:color w:val="0000FF"/>
            <w:szCs w:val="24"/>
            <w:u w:val="single"/>
            <w:lang w:eastAsia="en-GB"/>
          </w:rPr>
          <w:t>1916</w:t>
        </w:r>
      </w:hyperlink>
      <w:r w:rsidRPr="00EE0E4B">
        <w:rPr>
          <w:szCs w:val="24"/>
          <w:lang w:eastAsia="en-GB"/>
        </w:rPr>
        <w:t xml:space="preserve"> (at the time the British were courting America to join the Allies) the British sent salacious extracts from the Black Diaries to carefully handpicked journalists, politicians and community leaders in the United States and the gambit worked instantly. Calls for clemency were muted.</w:t>
      </w:r>
      <w:r w:rsidRPr="00EE0E4B">
        <w:rPr>
          <w:szCs w:val="24"/>
          <w:lang w:eastAsia="en-GB"/>
        </w:rPr>
        <w:br/>
        <w:t> </w:t>
      </w:r>
      <w:r w:rsidRPr="00EE0E4B">
        <w:rPr>
          <w:szCs w:val="24"/>
          <w:lang w:eastAsia="en-GB"/>
        </w:rPr>
        <w:br/>
        <w:t>Reactions in England and the United States were predictable, but in Ireland they had a little more nuance. A Dublin clergyman who had known him wrote to the Home Office in London suggesting that he be sent away to a lunatic asylum for the criminally insane rather than executed, even though “my wife thought him the most interesting and charming man she had ever met.”</w:t>
      </w:r>
      <w:r w:rsidRPr="00EE0E4B">
        <w:rPr>
          <w:szCs w:val="24"/>
          <w:lang w:eastAsia="en-GB"/>
        </w:rPr>
        <w:br/>
        <w:t> </w:t>
      </w:r>
      <w:r w:rsidRPr="00EE0E4B">
        <w:rPr>
          <w:szCs w:val="24"/>
          <w:lang w:eastAsia="en-GB"/>
        </w:rPr>
        <w:br/>
        <w:t>Time was already writing Casement’s epitaph, however. The revolutionary generation of men like James Connolly and all their emancipatory rhetoric would be supplanted by the rural, inward-looking and heavily conservative Catholic ethos of men like Eamon de Valera.</w:t>
      </w:r>
      <w:r w:rsidRPr="00EE0E4B">
        <w:rPr>
          <w:szCs w:val="24"/>
          <w:lang w:eastAsia="en-GB"/>
        </w:rPr>
        <w:br/>
        <w:t> </w:t>
      </w:r>
      <w:r w:rsidRPr="00EE0E4B">
        <w:rPr>
          <w:szCs w:val="24"/>
          <w:lang w:eastAsia="en-GB"/>
        </w:rPr>
        <w:br/>
        <w:t xml:space="preserve">That disastrous ascension spelled the end for Casement’s deification to the pantheon of revolutionary demigods. The leaders of the new Republic would neither admit to his homosexuality nor would they elevate him because of it. Don’t Ask, Don’t Tell became the official policy toward </w:t>
      </w:r>
      <w:r w:rsidRPr="00EE0E4B">
        <w:rPr>
          <w:szCs w:val="24"/>
          <w:lang w:eastAsia="en-GB"/>
        </w:rPr>
        <w:lastRenderedPageBreak/>
        <w:t>him and in some quarters it still is.</w:t>
      </w:r>
      <w:r w:rsidRPr="00EE0E4B">
        <w:rPr>
          <w:szCs w:val="24"/>
          <w:lang w:eastAsia="en-GB"/>
        </w:rPr>
        <w:br/>
        <w:t> </w:t>
      </w:r>
      <w:r w:rsidRPr="00EE0E4B">
        <w:rPr>
          <w:szCs w:val="24"/>
          <w:lang w:eastAsia="en-GB"/>
        </w:rPr>
        <w:br/>
        <w:t>By 2015 it’s become apparent that Casement will never be the white marble statue that some in the republican movement have called for. Nor will he be the sainted man of principle that many wanted to cast him as; nor will he be the passionate humanitarian free of any trace of the imperialism he decried, nor will he be the irredeemable degenerate.</w:t>
      </w:r>
      <w:r w:rsidRPr="00EE0E4B">
        <w:rPr>
          <w:szCs w:val="24"/>
          <w:lang w:eastAsia="en-GB"/>
        </w:rPr>
        <w:br/>
        <w:t> </w:t>
      </w:r>
      <w:r w:rsidRPr="00EE0E4B">
        <w:rPr>
          <w:szCs w:val="24"/>
          <w:lang w:eastAsia="en-GB"/>
        </w:rPr>
        <w:br/>
        <w:t>Instead he is a complex and sometimes troubling mix of all of these elements, added to the prevailing attitudes of his era. His life was certainly a dramatic renouncement of the excesses of the British Empire – but he was a man in full, not a sainted effigy.  </w:t>
      </w:r>
      <w:r w:rsidRPr="00EE0E4B">
        <w:rPr>
          <w:szCs w:val="24"/>
          <w:lang w:eastAsia="en-GB"/>
        </w:rPr>
        <w:br/>
        <w:t> </w:t>
      </w:r>
      <w:r w:rsidRPr="00EE0E4B">
        <w:rPr>
          <w:szCs w:val="24"/>
          <w:lang w:eastAsia="en-GB"/>
        </w:rPr>
        <w:br/>
        <w:t xml:space="preserve">And his legacy still has much to teach us. If we can appreciate more of that flawed but humanitarian legacy now, it’s because his relevance has only increased with time. </w:t>
      </w:r>
      <w:r w:rsidRPr="00EE0E4B">
        <w:rPr>
          <w:szCs w:val="24"/>
          <w:lang w:eastAsia="en-GB"/>
        </w:rPr>
        <w:br/>
      </w:r>
      <w:r w:rsidRPr="00EE0E4B">
        <w:rPr>
          <w:szCs w:val="24"/>
          <w:lang w:eastAsia="en-GB"/>
        </w:rPr>
        <w:br/>
        <w:t xml:space="preserve">In the years since his death he has forced Ireland, and especially its political leadership, to confront </w:t>
      </w:r>
      <w:proofErr w:type="gramStart"/>
      <w:r w:rsidRPr="00EE0E4B">
        <w:rPr>
          <w:szCs w:val="24"/>
          <w:lang w:eastAsia="en-GB"/>
        </w:rPr>
        <w:t>their own</w:t>
      </w:r>
      <w:proofErr w:type="gramEnd"/>
      <w:r w:rsidRPr="00EE0E4B">
        <w:rPr>
          <w:szCs w:val="24"/>
          <w:lang w:eastAsia="en-GB"/>
        </w:rPr>
        <w:t xml:space="preserve"> prejudices. There are few figureheads who have ever done likewise.</w:t>
      </w:r>
    </w:p>
    <w:p w:rsidR="00EE0E4B" w:rsidRPr="00EE0E4B" w:rsidRDefault="00EE0E4B" w:rsidP="00EE0E4B">
      <w:pPr>
        <w:spacing w:after="0" w:line="240" w:lineRule="auto"/>
        <w:rPr>
          <w:szCs w:val="24"/>
          <w:lang w:eastAsia="en-GB"/>
        </w:rPr>
      </w:pPr>
      <w:r w:rsidRPr="00EE0E4B">
        <w:rPr>
          <w:b/>
          <w:bCs/>
          <w:szCs w:val="24"/>
          <w:lang w:eastAsia="en-GB"/>
        </w:rPr>
        <w:t>234</w:t>
      </w:r>
      <w:r>
        <w:rPr>
          <w:b/>
          <w:bCs/>
          <w:szCs w:val="24"/>
          <w:lang w:eastAsia="en-GB"/>
        </w:rPr>
        <w:t xml:space="preserve"> </w:t>
      </w:r>
      <w:r w:rsidRPr="00EE0E4B">
        <w:rPr>
          <w:sz w:val="20"/>
          <w:lang w:eastAsia="en-GB"/>
        </w:rPr>
        <w:t>SHARES</w:t>
      </w:r>
    </w:p>
    <w:p w:rsidR="00EE0E4B" w:rsidRPr="00EE0E4B" w:rsidRDefault="00EE0E4B" w:rsidP="00EE0E4B">
      <w:pPr>
        <w:pBdr>
          <w:bottom w:val="single" w:sz="6" w:space="1" w:color="auto"/>
        </w:pBdr>
        <w:spacing w:after="0" w:line="240" w:lineRule="auto"/>
        <w:jc w:val="center"/>
        <w:rPr>
          <w:rFonts w:ascii="Arial" w:hAnsi="Arial" w:cs="Arial"/>
          <w:vanish/>
          <w:sz w:val="16"/>
          <w:szCs w:val="16"/>
          <w:lang w:eastAsia="en-GB"/>
        </w:rPr>
      </w:pPr>
      <w:r w:rsidRPr="00EE0E4B">
        <w:rPr>
          <w:rFonts w:ascii="Arial" w:hAnsi="Arial" w:cs="Arial"/>
          <w:vanish/>
          <w:sz w:val="16"/>
          <w:szCs w:val="16"/>
          <w:lang w:eastAsia="en-GB"/>
        </w:rPr>
        <w:t>Top of Form</w:t>
      </w:r>
    </w:p>
    <w:p w:rsidR="00EE0E4B" w:rsidRPr="00EE0E4B" w:rsidRDefault="00EE0E4B" w:rsidP="00EE0E4B">
      <w:pPr>
        <w:pBdr>
          <w:top w:val="single" w:sz="6" w:space="1" w:color="auto"/>
        </w:pBdr>
        <w:spacing w:after="0" w:line="240" w:lineRule="auto"/>
        <w:jc w:val="center"/>
        <w:rPr>
          <w:rFonts w:ascii="Arial" w:hAnsi="Arial" w:cs="Arial"/>
          <w:vanish/>
          <w:sz w:val="16"/>
          <w:szCs w:val="16"/>
          <w:lang w:eastAsia="en-GB"/>
        </w:rPr>
      </w:pPr>
      <w:r w:rsidRPr="00EE0E4B">
        <w:rPr>
          <w:rFonts w:ascii="Arial" w:hAnsi="Arial" w:cs="Arial"/>
          <w:vanish/>
          <w:sz w:val="16"/>
          <w:szCs w:val="16"/>
          <w:lang w:eastAsia="en-GB"/>
        </w:rPr>
        <w:t>Bottom of Form</w:t>
      </w:r>
    </w:p>
    <w:p w:rsidR="00C056C8" w:rsidRDefault="00DD512E"/>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E8"/>
    <w:rsid w:val="000138CD"/>
    <w:rsid w:val="00427013"/>
    <w:rsid w:val="00492B51"/>
    <w:rsid w:val="00591367"/>
    <w:rsid w:val="006155BC"/>
    <w:rsid w:val="00757ABE"/>
    <w:rsid w:val="008C43D8"/>
    <w:rsid w:val="008F245B"/>
    <w:rsid w:val="00BA37E8"/>
    <w:rsid w:val="00BE1BA4"/>
    <w:rsid w:val="00D83D08"/>
    <w:rsid w:val="00DD512E"/>
    <w:rsid w:val="00E644D9"/>
    <w:rsid w:val="00EE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E4B"/>
    <w:rPr>
      <w:rFonts w:ascii="Tahoma" w:hAnsi="Tahoma" w:cs="Tahoma"/>
      <w:sz w:val="16"/>
      <w:szCs w:val="16"/>
    </w:rPr>
  </w:style>
  <w:style w:type="character" w:styleId="Hyperlink">
    <w:name w:val="Hyperlink"/>
    <w:basedOn w:val="DefaultParagraphFont"/>
    <w:uiPriority w:val="99"/>
    <w:unhideWhenUsed/>
    <w:rsid w:val="006155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E4B"/>
    <w:rPr>
      <w:rFonts w:ascii="Tahoma" w:hAnsi="Tahoma" w:cs="Tahoma"/>
      <w:sz w:val="16"/>
      <w:szCs w:val="16"/>
    </w:rPr>
  </w:style>
  <w:style w:type="character" w:styleId="Hyperlink">
    <w:name w:val="Hyperlink"/>
    <w:basedOn w:val="DefaultParagraphFont"/>
    <w:uiPriority w:val="99"/>
    <w:unhideWhenUsed/>
    <w:rsid w:val="00615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1445">
      <w:bodyDiv w:val="1"/>
      <w:marLeft w:val="0"/>
      <w:marRight w:val="0"/>
      <w:marTop w:val="0"/>
      <w:marBottom w:val="0"/>
      <w:divBdr>
        <w:top w:val="none" w:sz="0" w:space="0" w:color="auto"/>
        <w:left w:val="none" w:sz="0" w:space="0" w:color="auto"/>
        <w:bottom w:val="none" w:sz="0" w:space="0" w:color="auto"/>
        <w:right w:val="none" w:sz="0" w:space="0" w:color="auto"/>
      </w:divBdr>
      <w:divsChild>
        <w:div w:id="1176530667">
          <w:marLeft w:val="0"/>
          <w:marRight w:val="0"/>
          <w:marTop w:val="0"/>
          <w:marBottom w:val="0"/>
          <w:divBdr>
            <w:top w:val="none" w:sz="0" w:space="0" w:color="auto"/>
            <w:left w:val="none" w:sz="0" w:space="0" w:color="auto"/>
            <w:bottom w:val="none" w:sz="0" w:space="0" w:color="auto"/>
            <w:right w:val="none" w:sz="0" w:space="0" w:color="auto"/>
          </w:divBdr>
          <w:divsChild>
            <w:div w:id="1282879952">
              <w:marLeft w:val="0"/>
              <w:marRight w:val="0"/>
              <w:marTop w:val="0"/>
              <w:marBottom w:val="0"/>
              <w:divBdr>
                <w:top w:val="none" w:sz="0" w:space="0" w:color="auto"/>
                <w:left w:val="none" w:sz="0" w:space="0" w:color="auto"/>
                <w:bottom w:val="none" w:sz="0" w:space="0" w:color="auto"/>
                <w:right w:val="none" w:sz="0" w:space="0" w:color="auto"/>
              </w:divBdr>
              <w:divsChild>
                <w:div w:id="1384404400">
                  <w:marLeft w:val="0"/>
                  <w:marRight w:val="0"/>
                  <w:marTop w:val="0"/>
                  <w:marBottom w:val="0"/>
                  <w:divBdr>
                    <w:top w:val="none" w:sz="0" w:space="0" w:color="auto"/>
                    <w:left w:val="none" w:sz="0" w:space="0" w:color="auto"/>
                    <w:bottom w:val="none" w:sz="0" w:space="0" w:color="auto"/>
                    <w:right w:val="none" w:sz="0" w:space="0" w:color="auto"/>
                  </w:divBdr>
                </w:div>
                <w:div w:id="1210609013">
                  <w:marLeft w:val="0"/>
                  <w:marRight w:val="0"/>
                  <w:marTop w:val="0"/>
                  <w:marBottom w:val="0"/>
                  <w:divBdr>
                    <w:top w:val="none" w:sz="0" w:space="0" w:color="auto"/>
                    <w:left w:val="none" w:sz="0" w:space="0" w:color="auto"/>
                    <w:bottom w:val="none" w:sz="0" w:space="0" w:color="auto"/>
                    <w:right w:val="none" w:sz="0" w:space="0" w:color="auto"/>
                  </w:divBdr>
                  <w:divsChild>
                    <w:div w:id="1519346610">
                      <w:marLeft w:val="0"/>
                      <w:marRight w:val="0"/>
                      <w:marTop w:val="0"/>
                      <w:marBottom w:val="0"/>
                      <w:divBdr>
                        <w:top w:val="none" w:sz="0" w:space="0" w:color="auto"/>
                        <w:left w:val="none" w:sz="0" w:space="0" w:color="auto"/>
                        <w:bottom w:val="none" w:sz="0" w:space="0" w:color="auto"/>
                        <w:right w:val="none" w:sz="0" w:space="0" w:color="auto"/>
                      </w:divBdr>
                    </w:div>
                  </w:divsChild>
                </w:div>
                <w:div w:id="8457729">
                  <w:marLeft w:val="0"/>
                  <w:marRight w:val="0"/>
                  <w:marTop w:val="0"/>
                  <w:marBottom w:val="0"/>
                  <w:divBdr>
                    <w:top w:val="none" w:sz="0" w:space="0" w:color="auto"/>
                    <w:left w:val="none" w:sz="0" w:space="0" w:color="auto"/>
                    <w:bottom w:val="none" w:sz="0" w:space="0" w:color="auto"/>
                    <w:right w:val="none" w:sz="0" w:space="0" w:color="auto"/>
                  </w:divBdr>
                  <w:divsChild>
                    <w:div w:id="1925382674">
                      <w:marLeft w:val="0"/>
                      <w:marRight w:val="0"/>
                      <w:marTop w:val="0"/>
                      <w:marBottom w:val="0"/>
                      <w:divBdr>
                        <w:top w:val="none" w:sz="0" w:space="0" w:color="auto"/>
                        <w:left w:val="none" w:sz="0" w:space="0" w:color="auto"/>
                        <w:bottom w:val="none" w:sz="0" w:space="0" w:color="auto"/>
                        <w:right w:val="none" w:sz="0" w:space="0" w:color="auto"/>
                      </w:divBdr>
                      <w:divsChild>
                        <w:div w:id="1463428489">
                          <w:marLeft w:val="0"/>
                          <w:marRight w:val="0"/>
                          <w:marTop w:val="0"/>
                          <w:marBottom w:val="0"/>
                          <w:divBdr>
                            <w:top w:val="none" w:sz="0" w:space="0" w:color="auto"/>
                            <w:left w:val="none" w:sz="0" w:space="0" w:color="auto"/>
                            <w:bottom w:val="none" w:sz="0" w:space="0" w:color="auto"/>
                            <w:right w:val="none" w:sz="0" w:space="0" w:color="auto"/>
                          </w:divBdr>
                          <w:divsChild>
                            <w:div w:id="1740707437">
                              <w:marLeft w:val="0"/>
                              <w:marRight w:val="0"/>
                              <w:marTop w:val="0"/>
                              <w:marBottom w:val="0"/>
                              <w:divBdr>
                                <w:top w:val="none" w:sz="0" w:space="0" w:color="auto"/>
                                <w:left w:val="none" w:sz="0" w:space="0" w:color="auto"/>
                                <w:bottom w:val="none" w:sz="0" w:space="0" w:color="auto"/>
                                <w:right w:val="none" w:sz="0" w:space="0" w:color="auto"/>
                              </w:divBdr>
                            </w:div>
                          </w:divsChild>
                        </w:div>
                        <w:div w:id="361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4275">
              <w:marLeft w:val="0"/>
              <w:marRight w:val="0"/>
              <w:marTop w:val="0"/>
              <w:marBottom w:val="0"/>
              <w:divBdr>
                <w:top w:val="none" w:sz="0" w:space="0" w:color="auto"/>
                <w:left w:val="none" w:sz="0" w:space="0" w:color="auto"/>
                <w:bottom w:val="none" w:sz="0" w:space="0" w:color="auto"/>
                <w:right w:val="none" w:sz="0" w:space="0" w:color="auto"/>
              </w:divBdr>
              <w:divsChild>
                <w:div w:id="32772197">
                  <w:marLeft w:val="0"/>
                  <w:marRight w:val="0"/>
                  <w:marTop w:val="0"/>
                  <w:marBottom w:val="0"/>
                  <w:divBdr>
                    <w:top w:val="none" w:sz="0" w:space="0" w:color="auto"/>
                    <w:left w:val="none" w:sz="0" w:space="0" w:color="auto"/>
                    <w:bottom w:val="none" w:sz="0" w:space="0" w:color="auto"/>
                    <w:right w:val="none" w:sz="0" w:space="0" w:color="auto"/>
                  </w:divBdr>
                </w:div>
              </w:divsChild>
            </w:div>
            <w:div w:id="882985016">
              <w:marLeft w:val="0"/>
              <w:marRight w:val="0"/>
              <w:marTop w:val="0"/>
              <w:marBottom w:val="0"/>
              <w:divBdr>
                <w:top w:val="none" w:sz="0" w:space="0" w:color="auto"/>
                <w:left w:val="none" w:sz="0" w:space="0" w:color="auto"/>
                <w:bottom w:val="none" w:sz="0" w:space="0" w:color="auto"/>
                <w:right w:val="none" w:sz="0" w:space="0" w:color="auto"/>
              </w:divBdr>
              <w:divsChild>
                <w:div w:id="2100369945">
                  <w:marLeft w:val="0"/>
                  <w:marRight w:val="0"/>
                  <w:marTop w:val="0"/>
                  <w:marBottom w:val="0"/>
                  <w:divBdr>
                    <w:top w:val="none" w:sz="0" w:space="0" w:color="auto"/>
                    <w:left w:val="none" w:sz="0" w:space="0" w:color="auto"/>
                    <w:bottom w:val="none" w:sz="0" w:space="0" w:color="auto"/>
                    <w:right w:val="none" w:sz="0" w:space="0" w:color="auto"/>
                  </w:divBdr>
                </w:div>
              </w:divsChild>
            </w:div>
            <w:div w:id="897319520">
              <w:marLeft w:val="0"/>
              <w:marRight w:val="0"/>
              <w:marTop w:val="0"/>
              <w:marBottom w:val="0"/>
              <w:divBdr>
                <w:top w:val="none" w:sz="0" w:space="0" w:color="auto"/>
                <w:left w:val="none" w:sz="0" w:space="0" w:color="auto"/>
                <w:bottom w:val="none" w:sz="0" w:space="0" w:color="auto"/>
                <w:right w:val="none" w:sz="0" w:space="0" w:color="auto"/>
              </w:divBdr>
              <w:divsChild>
                <w:div w:id="225143223">
                  <w:marLeft w:val="0"/>
                  <w:marRight w:val="0"/>
                  <w:marTop w:val="0"/>
                  <w:marBottom w:val="0"/>
                  <w:divBdr>
                    <w:top w:val="none" w:sz="0" w:space="0" w:color="auto"/>
                    <w:left w:val="none" w:sz="0" w:space="0" w:color="auto"/>
                    <w:bottom w:val="none" w:sz="0" w:space="0" w:color="auto"/>
                    <w:right w:val="none" w:sz="0" w:space="0" w:color="auto"/>
                  </w:divBdr>
                  <w:divsChild>
                    <w:div w:id="1788039846">
                      <w:marLeft w:val="0"/>
                      <w:marRight w:val="0"/>
                      <w:marTop w:val="0"/>
                      <w:marBottom w:val="0"/>
                      <w:divBdr>
                        <w:top w:val="none" w:sz="0" w:space="0" w:color="auto"/>
                        <w:left w:val="none" w:sz="0" w:space="0" w:color="auto"/>
                        <w:bottom w:val="none" w:sz="0" w:space="0" w:color="auto"/>
                        <w:right w:val="none" w:sz="0" w:space="0" w:color="auto"/>
                      </w:divBdr>
                      <w:divsChild>
                        <w:div w:id="1746561654">
                          <w:marLeft w:val="0"/>
                          <w:marRight w:val="0"/>
                          <w:marTop w:val="0"/>
                          <w:marBottom w:val="0"/>
                          <w:divBdr>
                            <w:top w:val="none" w:sz="0" w:space="0" w:color="auto"/>
                            <w:left w:val="none" w:sz="0" w:space="0" w:color="auto"/>
                            <w:bottom w:val="none" w:sz="0" w:space="0" w:color="auto"/>
                            <w:right w:val="none" w:sz="0" w:space="0" w:color="auto"/>
                          </w:divBdr>
                        </w:div>
                      </w:divsChild>
                    </w:div>
                    <w:div w:id="4750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492">
              <w:marLeft w:val="0"/>
              <w:marRight w:val="0"/>
              <w:marTop w:val="0"/>
              <w:marBottom w:val="0"/>
              <w:divBdr>
                <w:top w:val="none" w:sz="0" w:space="0" w:color="auto"/>
                <w:left w:val="none" w:sz="0" w:space="0" w:color="auto"/>
                <w:bottom w:val="none" w:sz="0" w:space="0" w:color="auto"/>
                <w:right w:val="none" w:sz="0" w:space="0" w:color="auto"/>
              </w:divBdr>
              <w:divsChild>
                <w:div w:id="1981572291">
                  <w:marLeft w:val="0"/>
                  <w:marRight w:val="0"/>
                  <w:marTop w:val="0"/>
                  <w:marBottom w:val="0"/>
                  <w:divBdr>
                    <w:top w:val="none" w:sz="0" w:space="0" w:color="auto"/>
                    <w:left w:val="none" w:sz="0" w:space="0" w:color="auto"/>
                    <w:bottom w:val="none" w:sz="0" w:space="0" w:color="auto"/>
                    <w:right w:val="none" w:sz="0" w:space="0" w:color="auto"/>
                  </w:divBdr>
                  <w:divsChild>
                    <w:div w:id="1767144626">
                      <w:marLeft w:val="0"/>
                      <w:marRight w:val="0"/>
                      <w:marTop w:val="0"/>
                      <w:marBottom w:val="0"/>
                      <w:divBdr>
                        <w:top w:val="none" w:sz="0" w:space="0" w:color="auto"/>
                        <w:left w:val="none" w:sz="0" w:space="0" w:color="auto"/>
                        <w:bottom w:val="none" w:sz="0" w:space="0" w:color="auto"/>
                        <w:right w:val="none" w:sz="0" w:space="0" w:color="auto"/>
                      </w:divBdr>
                      <w:divsChild>
                        <w:div w:id="274022751">
                          <w:marLeft w:val="0"/>
                          <w:marRight w:val="0"/>
                          <w:marTop w:val="0"/>
                          <w:marBottom w:val="0"/>
                          <w:divBdr>
                            <w:top w:val="none" w:sz="0" w:space="0" w:color="auto"/>
                            <w:left w:val="none" w:sz="0" w:space="0" w:color="auto"/>
                            <w:bottom w:val="none" w:sz="0" w:space="0" w:color="auto"/>
                            <w:right w:val="none" w:sz="0" w:space="0" w:color="auto"/>
                          </w:divBdr>
                          <w:divsChild>
                            <w:div w:id="77530862">
                              <w:marLeft w:val="0"/>
                              <w:marRight w:val="0"/>
                              <w:marTop w:val="0"/>
                              <w:marBottom w:val="0"/>
                              <w:divBdr>
                                <w:top w:val="none" w:sz="0" w:space="0" w:color="auto"/>
                                <w:left w:val="none" w:sz="0" w:space="0" w:color="auto"/>
                                <w:bottom w:val="none" w:sz="0" w:space="0" w:color="auto"/>
                                <w:right w:val="none" w:sz="0" w:space="0" w:color="auto"/>
                              </w:divBdr>
                              <w:divsChild>
                                <w:div w:id="844511258">
                                  <w:marLeft w:val="0"/>
                                  <w:marRight w:val="0"/>
                                  <w:marTop w:val="0"/>
                                  <w:marBottom w:val="0"/>
                                  <w:divBdr>
                                    <w:top w:val="none" w:sz="0" w:space="0" w:color="auto"/>
                                    <w:left w:val="none" w:sz="0" w:space="0" w:color="auto"/>
                                    <w:bottom w:val="none" w:sz="0" w:space="0" w:color="auto"/>
                                    <w:right w:val="none" w:sz="0" w:space="0" w:color="auto"/>
                                  </w:divBdr>
                                </w:div>
                                <w:div w:id="1195727328">
                                  <w:marLeft w:val="0"/>
                                  <w:marRight w:val="0"/>
                                  <w:marTop w:val="0"/>
                                  <w:marBottom w:val="0"/>
                                  <w:divBdr>
                                    <w:top w:val="none" w:sz="0" w:space="0" w:color="auto"/>
                                    <w:left w:val="none" w:sz="0" w:space="0" w:color="auto"/>
                                    <w:bottom w:val="none" w:sz="0" w:space="0" w:color="auto"/>
                                    <w:right w:val="none" w:sz="0" w:space="0" w:color="auto"/>
                                  </w:divBdr>
                                </w:div>
                              </w:divsChild>
                            </w:div>
                            <w:div w:id="2029407979">
                              <w:marLeft w:val="0"/>
                              <w:marRight w:val="0"/>
                              <w:marTop w:val="0"/>
                              <w:marBottom w:val="0"/>
                              <w:divBdr>
                                <w:top w:val="none" w:sz="0" w:space="0" w:color="auto"/>
                                <w:left w:val="none" w:sz="0" w:space="0" w:color="auto"/>
                                <w:bottom w:val="none" w:sz="0" w:space="0" w:color="auto"/>
                                <w:right w:val="none" w:sz="0" w:space="0" w:color="auto"/>
                              </w:divBdr>
                              <w:divsChild>
                                <w:div w:id="1937127852">
                                  <w:marLeft w:val="0"/>
                                  <w:marRight w:val="0"/>
                                  <w:marTop w:val="0"/>
                                  <w:marBottom w:val="0"/>
                                  <w:divBdr>
                                    <w:top w:val="none" w:sz="0" w:space="0" w:color="auto"/>
                                    <w:left w:val="none" w:sz="0" w:space="0" w:color="auto"/>
                                    <w:bottom w:val="none" w:sz="0" w:space="0" w:color="auto"/>
                                    <w:right w:val="none" w:sz="0" w:space="0" w:color="auto"/>
                                  </w:divBdr>
                                </w:div>
                                <w:div w:id="276565149">
                                  <w:marLeft w:val="0"/>
                                  <w:marRight w:val="0"/>
                                  <w:marTop w:val="0"/>
                                  <w:marBottom w:val="0"/>
                                  <w:divBdr>
                                    <w:top w:val="none" w:sz="0" w:space="0" w:color="auto"/>
                                    <w:left w:val="none" w:sz="0" w:space="0" w:color="auto"/>
                                    <w:bottom w:val="none" w:sz="0" w:space="0" w:color="auto"/>
                                    <w:right w:val="none" w:sz="0" w:space="0" w:color="auto"/>
                                  </w:divBdr>
                                </w:div>
                              </w:divsChild>
                            </w:div>
                            <w:div w:id="515463272">
                              <w:marLeft w:val="0"/>
                              <w:marRight w:val="0"/>
                              <w:marTop w:val="0"/>
                              <w:marBottom w:val="0"/>
                              <w:divBdr>
                                <w:top w:val="none" w:sz="0" w:space="0" w:color="auto"/>
                                <w:left w:val="none" w:sz="0" w:space="0" w:color="auto"/>
                                <w:bottom w:val="none" w:sz="0" w:space="0" w:color="auto"/>
                                <w:right w:val="none" w:sz="0" w:space="0" w:color="auto"/>
                              </w:divBdr>
                              <w:divsChild>
                                <w:div w:id="875581072">
                                  <w:marLeft w:val="0"/>
                                  <w:marRight w:val="0"/>
                                  <w:marTop w:val="0"/>
                                  <w:marBottom w:val="0"/>
                                  <w:divBdr>
                                    <w:top w:val="none" w:sz="0" w:space="0" w:color="auto"/>
                                    <w:left w:val="none" w:sz="0" w:space="0" w:color="auto"/>
                                    <w:bottom w:val="none" w:sz="0" w:space="0" w:color="auto"/>
                                    <w:right w:val="none" w:sz="0" w:space="0" w:color="auto"/>
                                  </w:divBdr>
                                </w:div>
                                <w:div w:id="129826847">
                                  <w:marLeft w:val="0"/>
                                  <w:marRight w:val="0"/>
                                  <w:marTop w:val="0"/>
                                  <w:marBottom w:val="0"/>
                                  <w:divBdr>
                                    <w:top w:val="none" w:sz="0" w:space="0" w:color="auto"/>
                                    <w:left w:val="none" w:sz="0" w:space="0" w:color="auto"/>
                                    <w:bottom w:val="none" w:sz="0" w:space="0" w:color="auto"/>
                                    <w:right w:val="none" w:sz="0" w:space="0" w:color="auto"/>
                                  </w:divBdr>
                                </w:div>
                              </w:divsChild>
                            </w:div>
                            <w:div w:id="1843622193">
                              <w:marLeft w:val="0"/>
                              <w:marRight w:val="0"/>
                              <w:marTop w:val="0"/>
                              <w:marBottom w:val="0"/>
                              <w:divBdr>
                                <w:top w:val="none" w:sz="0" w:space="0" w:color="auto"/>
                                <w:left w:val="none" w:sz="0" w:space="0" w:color="auto"/>
                                <w:bottom w:val="none" w:sz="0" w:space="0" w:color="auto"/>
                                <w:right w:val="none" w:sz="0" w:space="0" w:color="auto"/>
                              </w:divBdr>
                              <w:divsChild>
                                <w:div w:id="743067830">
                                  <w:marLeft w:val="0"/>
                                  <w:marRight w:val="0"/>
                                  <w:marTop w:val="0"/>
                                  <w:marBottom w:val="0"/>
                                  <w:divBdr>
                                    <w:top w:val="none" w:sz="0" w:space="0" w:color="auto"/>
                                    <w:left w:val="none" w:sz="0" w:space="0" w:color="auto"/>
                                    <w:bottom w:val="none" w:sz="0" w:space="0" w:color="auto"/>
                                    <w:right w:val="none" w:sz="0" w:space="0" w:color="auto"/>
                                  </w:divBdr>
                                </w:div>
                                <w:div w:id="2086687903">
                                  <w:marLeft w:val="0"/>
                                  <w:marRight w:val="0"/>
                                  <w:marTop w:val="0"/>
                                  <w:marBottom w:val="0"/>
                                  <w:divBdr>
                                    <w:top w:val="none" w:sz="0" w:space="0" w:color="auto"/>
                                    <w:left w:val="none" w:sz="0" w:space="0" w:color="auto"/>
                                    <w:bottom w:val="none" w:sz="0" w:space="0" w:color="auto"/>
                                    <w:right w:val="none" w:sz="0" w:space="0" w:color="auto"/>
                                  </w:divBdr>
                                </w:div>
                              </w:divsChild>
                            </w:div>
                            <w:div w:id="168838673">
                              <w:marLeft w:val="0"/>
                              <w:marRight w:val="0"/>
                              <w:marTop w:val="0"/>
                              <w:marBottom w:val="0"/>
                              <w:divBdr>
                                <w:top w:val="none" w:sz="0" w:space="0" w:color="auto"/>
                                <w:left w:val="none" w:sz="0" w:space="0" w:color="auto"/>
                                <w:bottom w:val="none" w:sz="0" w:space="0" w:color="auto"/>
                                <w:right w:val="none" w:sz="0" w:space="0" w:color="auto"/>
                              </w:divBdr>
                              <w:divsChild>
                                <w:div w:id="346952270">
                                  <w:marLeft w:val="0"/>
                                  <w:marRight w:val="0"/>
                                  <w:marTop w:val="0"/>
                                  <w:marBottom w:val="0"/>
                                  <w:divBdr>
                                    <w:top w:val="none" w:sz="0" w:space="0" w:color="auto"/>
                                    <w:left w:val="none" w:sz="0" w:space="0" w:color="auto"/>
                                    <w:bottom w:val="none" w:sz="0" w:space="0" w:color="auto"/>
                                    <w:right w:val="none" w:sz="0" w:space="0" w:color="auto"/>
                                  </w:divBdr>
                                </w:div>
                                <w:div w:id="121662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48181">
                          <w:marLeft w:val="0"/>
                          <w:marRight w:val="0"/>
                          <w:marTop w:val="0"/>
                          <w:marBottom w:val="0"/>
                          <w:divBdr>
                            <w:top w:val="none" w:sz="0" w:space="0" w:color="auto"/>
                            <w:left w:val="none" w:sz="0" w:space="0" w:color="auto"/>
                            <w:bottom w:val="none" w:sz="0" w:space="0" w:color="auto"/>
                            <w:right w:val="none" w:sz="0" w:space="0" w:color="auto"/>
                          </w:divBdr>
                          <w:divsChild>
                            <w:div w:id="657147634">
                              <w:marLeft w:val="0"/>
                              <w:marRight w:val="0"/>
                              <w:marTop w:val="0"/>
                              <w:marBottom w:val="0"/>
                              <w:divBdr>
                                <w:top w:val="none" w:sz="0" w:space="0" w:color="auto"/>
                                <w:left w:val="none" w:sz="0" w:space="0" w:color="auto"/>
                                <w:bottom w:val="none" w:sz="0" w:space="0" w:color="auto"/>
                                <w:right w:val="none" w:sz="0" w:space="0" w:color="auto"/>
                              </w:divBdr>
                              <w:divsChild>
                                <w:div w:id="2126338553">
                                  <w:marLeft w:val="0"/>
                                  <w:marRight w:val="0"/>
                                  <w:marTop w:val="0"/>
                                  <w:marBottom w:val="0"/>
                                  <w:divBdr>
                                    <w:top w:val="none" w:sz="0" w:space="0" w:color="auto"/>
                                    <w:left w:val="none" w:sz="0" w:space="0" w:color="auto"/>
                                    <w:bottom w:val="none" w:sz="0" w:space="0" w:color="auto"/>
                                    <w:right w:val="none" w:sz="0" w:space="0" w:color="auto"/>
                                  </w:divBdr>
                                </w:div>
                                <w:div w:id="1435251219">
                                  <w:marLeft w:val="0"/>
                                  <w:marRight w:val="0"/>
                                  <w:marTop w:val="0"/>
                                  <w:marBottom w:val="0"/>
                                  <w:divBdr>
                                    <w:top w:val="none" w:sz="0" w:space="0" w:color="auto"/>
                                    <w:left w:val="none" w:sz="0" w:space="0" w:color="auto"/>
                                    <w:bottom w:val="none" w:sz="0" w:space="0" w:color="auto"/>
                                    <w:right w:val="none" w:sz="0" w:space="0" w:color="auto"/>
                                  </w:divBdr>
                                </w:div>
                              </w:divsChild>
                            </w:div>
                            <w:div w:id="272323633">
                              <w:marLeft w:val="0"/>
                              <w:marRight w:val="0"/>
                              <w:marTop w:val="0"/>
                              <w:marBottom w:val="0"/>
                              <w:divBdr>
                                <w:top w:val="none" w:sz="0" w:space="0" w:color="auto"/>
                                <w:left w:val="none" w:sz="0" w:space="0" w:color="auto"/>
                                <w:bottom w:val="none" w:sz="0" w:space="0" w:color="auto"/>
                                <w:right w:val="none" w:sz="0" w:space="0" w:color="auto"/>
                              </w:divBdr>
                              <w:divsChild>
                                <w:div w:id="1646928522">
                                  <w:marLeft w:val="0"/>
                                  <w:marRight w:val="0"/>
                                  <w:marTop w:val="0"/>
                                  <w:marBottom w:val="0"/>
                                  <w:divBdr>
                                    <w:top w:val="none" w:sz="0" w:space="0" w:color="auto"/>
                                    <w:left w:val="none" w:sz="0" w:space="0" w:color="auto"/>
                                    <w:bottom w:val="none" w:sz="0" w:space="0" w:color="auto"/>
                                    <w:right w:val="none" w:sz="0" w:space="0" w:color="auto"/>
                                  </w:divBdr>
                                </w:div>
                                <w:div w:id="652149026">
                                  <w:marLeft w:val="0"/>
                                  <w:marRight w:val="0"/>
                                  <w:marTop w:val="0"/>
                                  <w:marBottom w:val="0"/>
                                  <w:divBdr>
                                    <w:top w:val="none" w:sz="0" w:space="0" w:color="auto"/>
                                    <w:left w:val="none" w:sz="0" w:space="0" w:color="auto"/>
                                    <w:bottom w:val="none" w:sz="0" w:space="0" w:color="auto"/>
                                    <w:right w:val="none" w:sz="0" w:space="0" w:color="auto"/>
                                  </w:divBdr>
                                </w:div>
                              </w:divsChild>
                            </w:div>
                            <w:div w:id="136727932">
                              <w:marLeft w:val="0"/>
                              <w:marRight w:val="0"/>
                              <w:marTop w:val="0"/>
                              <w:marBottom w:val="0"/>
                              <w:divBdr>
                                <w:top w:val="none" w:sz="0" w:space="0" w:color="auto"/>
                                <w:left w:val="none" w:sz="0" w:space="0" w:color="auto"/>
                                <w:bottom w:val="none" w:sz="0" w:space="0" w:color="auto"/>
                                <w:right w:val="none" w:sz="0" w:space="0" w:color="auto"/>
                              </w:divBdr>
                              <w:divsChild>
                                <w:div w:id="13846770">
                                  <w:marLeft w:val="0"/>
                                  <w:marRight w:val="0"/>
                                  <w:marTop w:val="0"/>
                                  <w:marBottom w:val="0"/>
                                  <w:divBdr>
                                    <w:top w:val="none" w:sz="0" w:space="0" w:color="auto"/>
                                    <w:left w:val="none" w:sz="0" w:space="0" w:color="auto"/>
                                    <w:bottom w:val="none" w:sz="0" w:space="0" w:color="auto"/>
                                    <w:right w:val="none" w:sz="0" w:space="0" w:color="auto"/>
                                  </w:divBdr>
                                </w:div>
                                <w:div w:id="132135877">
                                  <w:marLeft w:val="0"/>
                                  <w:marRight w:val="0"/>
                                  <w:marTop w:val="0"/>
                                  <w:marBottom w:val="0"/>
                                  <w:divBdr>
                                    <w:top w:val="none" w:sz="0" w:space="0" w:color="auto"/>
                                    <w:left w:val="none" w:sz="0" w:space="0" w:color="auto"/>
                                    <w:bottom w:val="none" w:sz="0" w:space="0" w:color="auto"/>
                                    <w:right w:val="none" w:sz="0" w:space="0" w:color="auto"/>
                                  </w:divBdr>
                                </w:div>
                              </w:divsChild>
                            </w:div>
                            <w:div w:id="1269048926">
                              <w:marLeft w:val="0"/>
                              <w:marRight w:val="0"/>
                              <w:marTop w:val="0"/>
                              <w:marBottom w:val="0"/>
                              <w:divBdr>
                                <w:top w:val="none" w:sz="0" w:space="0" w:color="auto"/>
                                <w:left w:val="none" w:sz="0" w:space="0" w:color="auto"/>
                                <w:bottom w:val="none" w:sz="0" w:space="0" w:color="auto"/>
                                <w:right w:val="none" w:sz="0" w:space="0" w:color="auto"/>
                              </w:divBdr>
                              <w:divsChild>
                                <w:div w:id="839345945">
                                  <w:marLeft w:val="0"/>
                                  <w:marRight w:val="0"/>
                                  <w:marTop w:val="0"/>
                                  <w:marBottom w:val="0"/>
                                  <w:divBdr>
                                    <w:top w:val="none" w:sz="0" w:space="0" w:color="auto"/>
                                    <w:left w:val="none" w:sz="0" w:space="0" w:color="auto"/>
                                    <w:bottom w:val="none" w:sz="0" w:space="0" w:color="auto"/>
                                    <w:right w:val="none" w:sz="0" w:space="0" w:color="auto"/>
                                  </w:divBdr>
                                </w:div>
                                <w:div w:id="1414082378">
                                  <w:marLeft w:val="0"/>
                                  <w:marRight w:val="0"/>
                                  <w:marTop w:val="0"/>
                                  <w:marBottom w:val="0"/>
                                  <w:divBdr>
                                    <w:top w:val="none" w:sz="0" w:space="0" w:color="auto"/>
                                    <w:left w:val="none" w:sz="0" w:space="0" w:color="auto"/>
                                    <w:bottom w:val="none" w:sz="0" w:space="0" w:color="auto"/>
                                    <w:right w:val="none" w:sz="0" w:space="0" w:color="auto"/>
                                  </w:divBdr>
                                </w:div>
                              </w:divsChild>
                            </w:div>
                            <w:div w:id="1339818069">
                              <w:marLeft w:val="0"/>
                              <w:marRight w:val="0"/>
                              <w:marTop w:val="0"/>
                              <w:marBottom w:val="0"/>
                              <w:divBdr>
                                <w:top w:val="none" w:sz="0" w:space="0" w:color="auto"/>
                                <w:left w:val="none" w:sz="0" w:space="0" w:color="auto"/>
                                <w:bottom w:val="none" w:sz="0" w:space="0" w:color="auto"/>
                                <w:right w:val="none" w:sz="0" w:space="0" w:color="auto"/>
                              </w:divBdr>
                              <w:divsChild>
                                <w:div w:id="1748652065">
                                  <w:marLeft w:val="0"/>
                                  <w:marRight w:val="0"/>
                                  <w:marTop w:val="0"/>
                                  <w:marBottom w:val="0"/>
                                  <w:divBdr>
                                    <w:top w:val="none" w:sz="0" w:space="0" w:color="auto"/>
                                    <w:left w:val="none" w:sz="0" w:space="0" w:color="auto"/>
                                    <w:bottom w:val="none" w:sz="0" w:space="0" w:color="auto"/>
                                    <w:right w:val="none" w:sz="0" w:space="0" w:color="auto"/>
                                  </w:divBdr>
                                </w:div>
                                <w:div w:id="5621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6600">
          <w:marLeft w:val="0"/>
          <w:marRight w:val="0"/>
          <w:marTop w:val="0"/>
          <w:marBottom w:val="0"/>
          <w:divBdr>
            <w:top w:val="none" w:sz="0" w:space="0" w:color="auto"/>
            <w:left w:val="none" w:sz="0" w:space="0" w:color="auto"/>
            <w:bottom w:val="none" w:sz="0" w:space="0" w:color="auto"/>
            <w:right w:val="none" w:sz="0" w:space="0" w:color="auto"/>
          </w:divBdr>
          <w:divsChild>
            <w:div w:id="14528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irishcentral.com/news/irishvoice/Colin-Broderick-and-Kevin-McCann-making-history-with-The-Rising-movie-VIDEO.html" TargetMode="External"/><Relationship Id="rId3" Type="http://schemas.openxmlformats.org/officeDocument/2006/relationships/settings" Target="settings.xml"/><Relationship Id="rId7" Type="http://schemas.openxmlformats.org/officeDocument/2006/relationships/hyperlink" Target="http://www.irishcentral.com/roots/history/What-to-make-of-a-gay-1916-icon--Roger-Casements-heroic-status-was-denied.html" TargetMode="External"/><Relationship Id="rId12" Type="http://schemas.openxmlformats.org/officeDocument/2006/relationships/hyperlink" Target="http://www.irishcentral.com/culture/craic/The-emoji-version-of-the-1916-Easter-Rising-explained.html"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www.irishcentral.com/opinion/others/The-Gay-Gaels-who-have-enriched-Irelands-history-and-the-prejudice-remaining.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witter.com/randomirish" TargetMode="External"/><Relationship Id="rId11" Type="http://schemas.openxmlformats.org/officeDocument/2006/relationships/image" Target="media/image2.jpeg"/><Relationship Id="rId5" Type="http://schemas.openxmlformats.org/officeDocument/2006/relationships/hyperlink" Target="http://www.irishcentral.com/author/cahir-odoherty.html" TargetMode="External"/><Relationship Id="rId15" Type="http://schemas.openxmlformats.org/officeDocument/2006/relationships/hyperlink" Target="http://www.irishcentral.com/topic/catholic.html" TargetMode="External"/><Relationship Id="rId10" Type="http://schemas.openxmlformats.org/officeDocument/2006/relationships/hyperlink" Target="http://www.irishcentral.com/opinion/others/The-Gay-Gaels-who-have-enriched-Irelands-history-and-the-prejudice-remaining.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rishcentral.com/roots/history/50-facts-about-the-Easter-Rising-which-began-99-years-ago-today-PHOTOS.html" TargetMode="External"/><Relationship Id="rId14" Type="http://schemas.openxmlformats.org/officeDocument/2006/relationships/hyperlink" Target="http://www.irishcentral.com/topic/cathol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1491</Words>
  <Characters>8500</Characters>
  <Application>Microsoft Office Word</Application>
  <DocSecurity>0</DocSecurity>
  <Lines>70</Lines>
  <Paragraphs>19</Paragraphs>
  <ScaleCrop>false</ScaleCrop>
  <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7</cp:revision>
  <dcterms:created xsi:type="dcterms:W3CDTF">2015-04-08T13:37:00Z</dcterms:created>
  <dcterms:modified xsi:type="dcterms:W3CDTF">2020-12-21T14:59:00Z</dcterms:modified>
</cp:coreProperties>
</file>