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2C" w:rsidRPr="00384C2C" w:rsidRDefault="00384C2C" w:rsidP="00384C2C">
      <w:pPr>
        <w:rPr>
          <w:rFonts w:ascii="Times New Roman" w:hAnsi="Times New Roman" w:cs="Times New Roman"/>
          <w:sz w:val="24"/>
          <w:szCs w:val="24"/>
        </w:rPr>
      </w:pPr>
      <w:r w:rsidRPr="00384C2C">
        <w:rPr>
          <w:rFonts w:ascii="Times New Roman" w:hAnsi="Times New Roman" w:cs="Times New Roman"/>
          <w:noProof/>
          <w:sz w:val="24"/>
          <w:szCs w:val="24"/>
        </w:rPr>
        <w:drawing>
          <wp:inline distT="0" distB="0" distL="0" distR="0" wp14:anchorId="5769D256" wp14:editId="11B719AB">
            <wp:extent cx="3566795" cy="379095"/>
            <wp:effectExtent l="0" t="0" r="0" b="1905"/>
            <wp:docPr id="4" name="Picture 4" descr="Augsburger Allgem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er Allgemei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6795" cy="379095"/>
                    </a:xfrm>
                    <a:prstGeom prst="rect">
                      <a:avLst/>
                    </a:prstGeom>
                    <a:noFill/>
                    <a:ln>
                      <a:noFill/>
                    </a:ln>
                  </pic:spPr>
                </pic:pic>
              </a:graphicData>
            </a:graphic>
          </wp:inline>
        </w:drawing>
      </w:r>
    </w:p>
    <w:p w:rsidR="00384C2C" w:rsidRPr="00384C2C" w:rsidRDefault="00384C2C" w:rsidP="00384C2C">
      <w:pPr>
        <w:rPr>
          <w:rFonts w:ascii="Times New Roman" w:hAnsi="Times New Roman" w:cs="Times New Roman"/>
          <w:sz w:val="24"/>
          <w:szCs w:val="24"/>
        </w:rPr>
      </w:pPr>
    </w:p>
    <w:p w:rsidR="00384C2C" w:rsidRPr="00384C2C" w:rsidRDefault="00384C2C" w:rsidP="00384C2C">
      <w:pPr>
        <w:rPr>
          <w:rStyle w:val="apple-converted-space"/>
          <w:color w:val="9E9790"/>
          <w:sz w:val="24"/>
          <w:szCs w:val="24"/>
          <w:shd w:val="clear" w:color="auto" w:fill="FFFFFF"/>
        </w:rPr>
      </w:pPr>
      <w:r w:rsidRPr="00384C2C">
        <w:rPr>
          <w:rStyle w:val="apple-style-span"/>
          <w:color w:val="9E9790"/>
          <w:sz w:val="24"/>
          <w:szCs w:val="24"/>
          <w:shd w:val="clear" w:color="auto" w:fill="FFFFFF"/>
        </w:rPr>
        <w:t>01. November 2011</w:t>
      </w:r>
      <w:r w:rsidRPr="00384C2C">
        <w:rPr>
          <w:rStyle w:val="apple-converted-space"/>
          <w:color w:val="9E9790"/>
          <w:sz w:val="24"/>
          <w:szCs w:val="24"/>
          <w:shd w:val="clear" w:color="auto" w:fill="FFFFFF"/>
        </w:rPr>
        <w:t> </w:t>
      </w:r>
    </w:p>
    <w:p w:rsidR="00384C2C" w:rsidRPr="00384C2C" w:rsidRDefault="00384C2C" w:rsidP="00384C2C">
      <w:pPr>
        <w:pStyle w:val="Heading2"/>
        <w:spacing w:before="0" w:beforeAutospacing="0" w:after="0" w:afterAutospacing="0" w:line="270" w:lineRule="atLeast"/>
        <w:textAlignment w:val="baseline"/>
        <w:rPr>
          <w:b w:val="0"/>
          <w:bCs w:val="0"/>
          <w:caps/>
          <w:color w:val="4B4A4A"/>
          <w:sz w:val="24"/>
          <w:szCs w:val="24"/>
          <w:lang w:val="de-DE"/>
        </w:rPr>
      </w:pPr>
      <w:r w:rsidRPr="00384C2C">
        <w:rPr>
          <w:b w:val="0"/>
          <w:bCs w:val="0"/>
          <w:caps/>
          <w:color w:val="4B4A4A"/>
          <w:sz w:val="24"/>
          <w:szCs w:val="24"/>
          <w:lang w:val="de-DE"/>
        </w:rPr>
        <w:t>TAGUNG</w:t>
      </w:r>
    </w:p>
    <w:p w:rsidR="00384C2C" w:rsidRPr="00384C2C" w:rsidRDefault="00384C2C" w:rsidP="00384C2C">
      <w:pPr>
        <w:pStyle w:val="Heading1"/>
        <w:spacing w:before="0" w:beforeAutospacing="0" w:after="0" w:afterAutospacing="0" w:line="540" w:lineRule="atLeast"/>
        <w:textAlignment w:val="baseline"/>
        <w:rPr>
          <w:b w:val="0"/>
          <w:bCs w:val="0"/>
          <w:color w:val="4B4A4A"/>
          <w:sz w:val="24"/>
          <w:szCs w:val="24"/>
          <w:lang w:val="de-DE"/>
        </w:rPr>
      </w:pPr>
      <w:r w:rsidRPr="00384C2C">
        <w:rPr>
          <w:b w:val="0"/>
          <w:bCs w:val="0"/>
          <w:color w:val="4B4A4A"/>
          <w:sz w:val="24"/>
          <w:szCs w:val="24"/>
          <w:lang w:val="de-DE"/>
        </w:rPr>
        <w:t>Berichte über den freundlichen irischen Gast</w:t>
      </w:r>
    </w:p>
    <w:p w:rsidR="00384C2C" w:rsidRPr="00384C2C" w:rsidRDefault="00384C2C" w:rsidP="00384C2C">
      <w:pPr>
        <w:pStyle w:val="intro"/>
        <w:shd w:val="clear" w:color="auto" w:fill="FFFFFF"/>
        <w:spacing w:before="0" w:beforeAutospacing="0" w:after="0" w:afterAutospacing="0" w:line="360" w:lineRule="atLeast"/>
        <w:textAlignment w:val="baseline"/>
        <w:rPr>
          <w:b/>
          <w:bCs/>
          <w:color w:val="4B4A4A"/>
          <w:lang w:val="de-DE"/>
        </w:rPr>
      </w:pPr>
      <w:r w:rsidRPr="00384C2C">
        <w:rPr>
          <w:rStyle w:val="Strong"/>
          <w:color w:val="4B4A4A"/>
          <w:bdr w:val="none" w:sz="0" w:space="0" w:color="auto" w:frame="1"/>
          <w:lang w:val="de-DE"/>
        </w:rPr>
        <w:t>Casement Foundation besucht das Seerichterhaus in Dießen</w:t>
      </w:r>
      <w:r w:rsidRPr="00384C2C">
        <w:rPr>
          <w:rStyle w:val="apple-converted-space"/>
          <w:b/>
          <w:bCs/>
          <w:color w:val="4B4A4A"/>
          <w:lang w:val="de-DE"/>
        </w:rPr>
        <w:t> </w:t>
      </w:r>
      <w:hyperlink r:id="rId7" w:history="1">
        <w:r w:rsidRPr="00384C2C">
          <w:rPr>
            <w:rStyle w:val="Hyperlink"/>
            <w:i/>
            <w:iCs/>
            <w:color w:val="000000"/>
            <w:bdr w:val="none" w:sz="0" w:space="0" w:color="auto" w:frame="1"/>
            <w:lang w:val="de-DE"/>
          </w:rPr>
          <w:t>Von Gerald Modlinger</w:t>
        </w:r>
      </w:hyperlink>
    </w:p>
    <w:p w:rsidR="00384C2C" w:rsidRPr="00384C2C" w:rsidRDefault="00384C2C" w:rsidP="00384C2C">
      <w:pPr>
        <w:rPr>
          <w:rFonts w:ascii="Times New Roman" w:hAnsi="Times New Roman" w:cs="Times New Roman"/>
          <w:sz w:val="24"/>
          <w:szCs w:val="24"/>
          <w:lang w:val="de-DE"/>
        </w:rPr>
      </w:pPr>
    </w:p>
    <w:p w:rsidR="00384C2C" w:rsidRPr="00384C2C" w:rsidRDefault="00384C2C" w:rsidP="00384C2C">
      <w:pPr>
        <w:rPr>
          <w:rFonts w:ascii="Times New Roman" w:hAnsi="Times New Roman" w:cs="Times New Roman"/>
          <w:sz w:val="24"/>
          <w:szCs w:val="24"/>
        </w:rPr>
      </w:pPr>
      <w:r w:rsidRPr="00384C2C">
        <w:rPr>
          <w:rFonts w:ascii="Times New Roman" w:hAnsi="Times New Roman" w:cs="Times New Roman"/>
          <w:noProof/>
          <w:sz w:val="24"/>
          <w:szCs w:val="24"/>
        </w:rPr>
        <w:drawing>
          <wp:inline distT="0" distB="0" distL="0" distR="0" wp14:anchorId="3860623B" wp14:editId="64A5323F">
            <wp:extent cx="3167085" cy="1783332"/>
            <wp:effectExtent l="0" t="0" r="0" b="7620"/>
            <wp:docPr id="3" name="Picture 3" descr="Dieses Jackett soll Roger Casement bei seiner Untersuchung der Zustände im Kautschukgebiet am Rio Putumayo in Peru (heute Kolumbien) getragen haben. Am Samstag hing es im Wirtshaus am Kirchsteig, als dort die Casement Foundation tag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ses Jackett soll Roger Casement bei seiner Untersuchung der Zustände im Kautschukgebiet am Rio Putumayo in Peru (heute Kolumbien) getragen haben. Am Samstag hing es im Wirtshaus am Kirchsteig, als dort die Casement Foundation tag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9895" cy="1784914"/>
                    </a:xfrm>
                    <a:prstGeom prst="rect">
                      <a:avLst/>
                    </a:prstGeom>
                    <a:noFill/>
                    <a:ln>
                      <a:noFill/>
                    </a:ln>
                  </pic:spPr>
                </pic:pic>
              </a:graphicData>
            </a:graphic>
          </wp:inline>
        </w:drawing>
      </w:r>
    </w:p>
    <w:p w:rsidR="00384C2C" w:rsidRPr="00384C2C" w:rsidRDefault="00384C2C" w:rsidP="00384C2C">
      <w:pPr>
        <w:rPr>
          <w:rStyle w:val="apple-style-span"/>
          <w:color w:val="4B4A4A"/>
          <w:sz w:val="24"/>
          <w:szCs w:val="24"/>
          <w:shd w:val="clear" w:color="auto" w:fill="F7F6F4"/>
          <w:lang w:val="de-DE"/>
        </w:rPr>
      </w:pPr>
      <w:r w:rsidRPr="00384C2C">
        <w:rPr>
          <w:rStyle w:val="apple-style-span"/>
          <w:color w:val="4B4A4A"/>
          <w:sz w:val="24"/>
          <w:szCs w:val="24"/>
          <w:shd w:val="clear" w:color="auto" w:fill="F7F6F4"/>
          <w:lang w:val="de-DE"/>
        </w:rPr>
        <w:t>Dieses Jackett soll Roger Casement bei seiner Untersuchung der Zustände im Kautschukgebiet am Rio Putumayo in Peru (heute Kolumbien) getragen haben. Am Samstag hing es im Wirtshaus am Kirchsteig, als dort die Casement Foundation tagte.</w:t>
      </w:r>
    </w:p>
    <w:p w:rsidR="00384C2C" w:rsidRPr="00384C2C" w:rsidRDefault="00384C2C" w:rsidP="00384C2C">
      <w:pPr>
        <w:rPr>
          <w:rStyle w:val="apple-style-span"/>
          <w:color w:val="4B4A4A"/>
          <w:sz w:val="24"/>
          <w:szCs w:val="24"/>
          <w:shd w:val="clear" w:color="auto" w:fill="F7F6F4"/>
          <w:lang w:val="de-DE"/>
        </w:rPr>
      </w:pPr>
    </w:p>
    <w:p w:rsidR="00384C2C" w:rsidRPr="00384C2C" w:rsidRDefault="00384C2C" w:rsidP="00384C2C">
      <w:pPr>
        <w:rPr>
          <w:rFonts w:ascii="Times New Roman" w:hAnsi="Times New Roman" w:cs="Times New Roman"/>
          <w:sz w:val="24"/>
          <w:szCs w:val="24"/>
        </w:rPr>
      </w:pPr>
      <w:r w:rsidRPr="00384C2C">
        <w:rPr>
          <w:rFonts w:ascii="Times New Roman" w:hAnsi="Times New Roman" w:cs="Times New Roman"/>
          <w:noProof/>
          <w:sz w:val="24"/>
          <w:szCs w:val="24"/>
        </w:rPr>
        <w:drawing>
          <wp:inline distT="0" distB="0" distL="0" distR="0" wp14:anchorId="3085794C" wp14:editId="0B8B2D5B">
            <wp:extent cx="2754379" cy="1550944"/>
            <wp:effectExtent l="0" t="0" r="8255" b="0"/>
            <wp:docPr id="2" name="Picture 2" descr="Die Hinrichtung von Roger Casement am 3. August 1916 schlug sich auch in dieser Zeichnung von Thomas Theodor Heine im „Simplicissimus“ nieder. Sie zeigt im Vordergrund britische Politiker wie Premierminister David Lloyd George und Außenminister Edward Grey, die vor Freude t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Hinrichtung von Roger Casement am 3. August 1916 schlug sich auch in dieser Zeichnung von Thomas Theodor Heine im „Simplicissimus“ nieder. Sie zeigt im Vordergrund britische Politiker wie Premierminister David Lloyd George und Außenminister Edward Grey, die vor Freude tanze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56823" cy="1552320"/>
                    </a:xfrm>
                    <a:prstGeom prst="rect">
                      <a:avLst/>
                    </a:prstGeom>
                    <a:noFill/>
                    <a:ln>
                      <a:noFill/>
                    </a:ln>
                  </pic:spPr>
                </pic:pic>
              </a:graphicData>
            </a:graphic>
          </wp:inline>
        </w:drawing>
      </w:r>
    </w:p>
    <w:p w:rsidR="00384C2C" w:rsidRPr="00384C2C" w:rsidRDefault="00384C2C" w:rsidP="00384C2C">
      <w:pPr>
        <w:rPr>
          <w:rStyle w:val="apple-style-span"/>
          <w:color w:val="4B4A4A"/>
          <w:sz w:val="24"/>
          <w:szCs w:val="24"/>
          <w:shd w:val="clear" w:color="auto" w:fill="F7F6F4"/>
          <w:lang w:val="de-DE"/>
        </w:rPr>
      </w:pPr>
      <w:r w:rsidRPr="00384C2C">
        <w:rPr>
          <w:rStyle w:val="apple-style-span"/>
          <w:color w:val="4B4A4A"/>
          <w:sz w:val="24"/>
          <w:szCs w:val="24"/>
          <w:shd w:val="clear" w:color="auto" w:fill="F7F6F4"/>
          <w:lang w:val="de-DE"/>
        </w:rPr>
        <w:t>Die Hinrichtung von Roger Casement am 3. August 1916 schlug sich auch in dieser Zeichnung von Thomas Theodor Heine im „Simplicissimus“ nieder. Sie zeigt im Vordergrund britische Politiker wie Premierminister David Lloyd George und Außenminister Edward Grey, die vor Freude tanzen.</w:t>
      </w:r>
    </w:p>
    <w:p w:rsidR="00384C2C" w:rsidRPr="00384C2C" w:rsidRDefault="00384C2C" w:rsidP="00384C2C">
      <w:pPr>
        <w:rPr>
          <w:rStyle w:val="apple-style-span"/>
          <w:color w:val="4B4A4A"/>
          <w:sz w:val="24"/>
          <w:szCs w:val="24"/>
          <w:shd w:val="clear" w:color="auto" w:fill="F7F6F4"/>
          <w:lang w:val="de-DE"/>
        </w:rPr>
      </w:pPr>
    </w:p>
    <w:p w:rsidR="00384C2C" w:rsidRPr="00384C2C" w:rsidRDefault="00384C2C" w:rsidP="00384C2C">
      <w:pPr>
        <w:rPr>
          <w:rFonts w:ascii="Times New Roman" w:hAnsi="Times New Roman" w:cs="Times New Roman"/>
          <w:sz w:val="24"/>
          <w:szCs w:val="24"/>
        </w:rPr>
      </w:pPr>
      <w:r w:rsidRPr="00384C2C">
        <w:rPr>
          <w:rFonts w:ascii="Times New Roman" w:hAnsi="Times New Roman" w:cs="Times New Roman"/>
          <w:noProof/>
          <w:sz w:val="24"/>
          <w:szCs w:val="24"/>
        </w:rPr>
        <w:drawing>
          <wp:inline distT="0" distB="0" distL="0" distR="0" wp14:anchorId="7557C03E" wp14:editId="4276EF9A">
            <wp:extent cx="2970537" cy="1672659"/>
            <wp:effectExtent l="0" t="0" r="1270" b="3810"/>
            <wp:docPr id="1" name="Picture 1" descr="Die Casement-Tafel im Seerichterhaus in D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Casement-Tafel im Seerichterhaus in Dieße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3172" cy="1674143"/>
                    </a:xfrm>
                    <a:prstGeom prst="rect">
                      <a:avLst/>
                    </a:prstGeom>
                    <a:noFill/>
                    <a:ln>
                      <a:noFill/>
                    </a:ln>
                  </pic:spPr>
                </pic:pic>
              </a:graphicData>
            </a:graphic>
          </wp:inline>
        </w:drawing>
      </w:r>
    </w:p>
    <w:p w:rsidR="00384C2C" w:rsidRPr="00384C2C" w:rsidRDefault="00384C2C" w:rsidP="00384C2C">
      <w:pPr>
        <w:rPr>
          <w:rStyle w:val="apple-style-span"/>
          <w:color w:val="4B4A4A"/>
          <w:sz w:val="24"/>
          <w:szCs w:val="24"/>
          <w:shd w:val="clear" w:color="auto" w:fill="F7F6F4"/>
          <w:lang w:val="de-DE"/>
        </w:rPr>
      </w:pPr>
      <w:r w:rsidRPr="00384C2C">
        <w:rPr>
          <w:rStyle w:val="apple-style-span"/>
          <w:color w:val="4B4A4A"/>
          <w:sz w:val="24"/>
          <w:szCs w:val="24"/>
          <w:shd w:val="clear" w:color="auto" w:fill="F7F6F4"/>
          <w:lang w:val="de-DE"/>
        </w:rPr>
        <w:t>Die Casement-Tafel im Seerichterhaus in Dießen.</w:t>
      </w:r>
    </w:p>
    <w:p w:rsidR="00147F92" w:rsidRPr="00384C2C" w:rsidRDefault="00384C2C">
      <w:pPr>
        <w:rPr>
          <w:rFonts w:ascii="Times New Roman" w:hAnsi="Times New Roman" w:cs="Times New Roman"/>
          <w:sz w:val="24"/>
          <w:szCs w:val="24"/>
        </w:rPr>
      </w:pPr>
      <w:hyperlink r:id="rId14" w:history="1">
        <w:r w:rsidRPr="00384C2C">
          <w:rPr>
            <w:rStyle w:val="Hyperlink"/>
            <w:color w:val="000000"/>
            <w:sz w:val="24"/>
            <w:szCs w:val="24"/>
            <w:lang w:val="de-DE"/>
          </w:rPr>
          <w:t>http://www.augsburger-allgemeine.de/landsberg/Berichte-ueber-den-freundlichen-irischen-Gast-id17354566.html</w:t>
        </w:r>
      </w:hyperlink>
      <w:bookmarkStart w:id="0" w:name="_GoBack"/>
      <w:bookmarkEnd w:id="0"/>
    </w:p>
    <w:sectPr w:rsidR="00147F92" w:rsidRPr="00384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90"/>
    <w:rsid w:val="00147F92"/>
    <w:rsid w:val="00384C2C"/>
    <w:rsid w:val="00D6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2C"/>
    <w:pPr>
      <w:spacing w:after="0" w:line="240" w:lineRule="auto"/>
    </w:pPr>
    <w:rPr>
      <w:rFonts w:ascii="Verdana" w:eastAsia="Times New Roman" w:hAnsi="Verdana" w:cs="Verdana"/>
      <w:sz w:val="20"/>
      <w:szCs w:val="20"/>
    </w:rPr>
  </w:style>
  <w:style w:type="paragraph" w:styleId="Heading1">
    <w:name w:val="heading 1"/>
    <w:basedOn w:val="Normal"/>
    <w:link w:val="Heading1Char"/>
    <w:uiPriority w:val="99"/>
    <w:qFormat/>
    <w:rsid w:val="00384C2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9"/>
    <w:semiHidden/>
    <w:unhideWhenUsed/>
    <w:qFormat/>
    <w:rsid w:val="00384C2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4C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384C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4C2C"/>
    <w:rPr>
      <w:rFonts w:ascii="Times New Roman" w:hAnsi="Times New Roman" w:cs="Times New Roman" w:hint="default"/>
      <w:color w:val="0000FF"/>
      <w:u w:val="single"/>
      <w14:textFill>
        <w14:solidFill>
          <w14:srgbClr w14:val="000000"/>
        </w14:solidFill>
      </w14:textFill>
    </w:rPr>
  </w:style>
  <w:style w:type="character" w:styleId="Strong">
    <w:name w:val="Strong"/>
    <w:basedOn w:val="DefaultParagraphFont"/>
    <w:uiPriority w:val="99"/>
    <w:qFormat/>
    <w:rsid w:val="00384C2C"/>
    <w:rPr>
      <w:rFonts w:ascii="Times New Roman" w:hAnsi="Times New Roman" w:cs="Times New Roman" w:hint="default"/>
      <w:b/>
      <w:bCs/>
    </w:rPr>
  </w:style>
  <w:style w:type="paragraph" w:customStyle="1" w:styleId="intro">
    <w:name w:val="intro"/>
    <w:basedOn w:val="Normal"/>
    <w:uiPriority w:val="99"/>
    <w:rsid w:val="00384C2C"/>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uiPriority w:val="99"/>
    <w:rsid w:val="00384C2C"/>
    <w:rPr>
      <w:rFonts w:ascii="Times New Roman" w:hAnsi="Times New Roman" w:cs="Times New Roman" w:hint="default"/>
    </w:rPr>
  </w:style>
  <w:style w:type="character" w:customStyle="1" w:styleId="apple-converted-space">
    <w:name w:val="apple-converted-space"/>
    <w:basedOn w:val="DefaultParagraphFont"/>
    <w:uiPriority w:val="99"/>
    <w:rsid w:val="00384C2C"/>
    <w:rPr>
      <w:rFonts w:ascii="Times New Roman" w:hAnsi="Times New Roman" w:cs="Times New Roman" w:hint="default"/>
    </w:rPr>
  </w:style>
  <w:style w:type="paragraph" w:styleId="BalloonText">
    <w:name w:val="Balloon Text"/>
    <w:basedOn w:val="Normal"/>
    <w:link w:val="BalloonTextChar"/>
    <w:uiPriority w:val="99"/>
    <w:semiHidden/>
    <w:unhideWhenUsed/>
    <w:rsid w:val="00384C2C"/>
    <w:rPr>
      <w:rFonts w:ascii="Tahoma" w:hAnsi="Tahoma" w:cs="Tahoma"/>
      <w:sz w:val="16"/>
      <w:szCs w:val="16"/>
    </w:rPr>
  </w:style>
  <w:style w:type="character" w:customStyle="1" w:styleId="BalloonTextChar">
    <w:name w:val="Balloon Text Char"/>
    <w:basedOn w:val="DefaultParagraphFont"/>
    <w:link w:val="BalloonText"/>
    <w:uiPriority w:val="99"/>
    <w:semiHidden/>
    <w:rsid w:val="00384C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2C"/>
    <w:pPr>
      <w:spacing w:after="0" w:line="240" w:lineRule="auto"/>
    </w:pPr>
    <w:rPr>
      <w:rFonts w:ascii="Verdana" w:eastAsia="Times New Roman" w:hAnsi="Verdana" w:cs="Verdana"/>
      <w:sz w:val="20"/>
      <w:szCs w:val="20"/>
    </w:rPr>
  </w:style>
  <w:style w:type="paragraph" w:styleId="Heading1">
    <w:name w:val="heading 1"/>
    <w:basedOn w:val="Normal"/>
    <w:link w:val="Heading1Char"/>
    <w:uiPriority w:val="99"/>
    <w:qFormat/>
    <w:rsid w:val="00384C2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9"/>
    <w:semiHidden/>
    <w:unhideWhenUsed/>
    <w:qFormat/>
    <w:rsid w:val="00384C2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4C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384C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4C2C"/>
    <w:rPr>
      <w:rFonts w:ascii="Times New Roman" w:hAnsi="Times New Roman" w:cs="Times New Roman" w:hint="default"/>
      <w:color w:val="0000FF"/>
      <w:u w:val="single"/>
      <w14:textFill>
        <w14:solidFill>
          <w14:srgbClr w14:val="000000"/>
        </w14:solidFill>
      </w14:textFill>
    </w:rPr>
  </w:style>
  <w:style w:type="character" w:styleId="Strong">
    <w:name w:val="Strong"/>
    <w:basedOn w:val="DefaultParagraphFont"/>
    <w:uiPriority w:val="99"/>
    <w:qFormat/>
    <w:rsid w:val="00384C2C"/>
    <w:rPr>
      <w:rFonts w:ascii="Times New Roman" w:hAnsi="Times New Roman" w:cs="Times New Roman" w:hint="default"/>
      <w:b/>
      <w:bCs/>
    </w:rPr>
  </w:style>
  <w:style w:type="paragraph" w:customStyle="1" w:styleId="intro">
    <w:name w:val="intro"/>
    <w:basedOn w:val="Normal"/>
    <w:uiPriority w:val="99"/>
    <w:rsid w:val="00384C2C"/>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uiPriority w:val="99"/>
    <w:rsid w:val="00384C2C"/>
    <w:rPr>
      <w:rFonts w:ascii="Times New Roman" w:hAnsi="Times New Roman" w:cs="Times New Roman" w:hint="default"/>
    </w:rPr>
  </w:style>
  <w:style w:type="character" w:customStyle="1" w:styleId="apple-converted-space">
    <w:name w:val="apple-converted-space"/>
    <w:basedOn w:val="DefaultParagraphFont"/>
    <w:uiPriority w:val="99"/>
    <w:rsid w:val="00384C2C"/>
    <w:rPr>
      <w:rFonts w:ascii="Times New Roman" w:hAnsi="Times New Roman" w:cs="Times New Roman" w:hint="default"/>
    </w:rPr>
  </w:style>
  <w:style w:type="paragraph" w:styleId="BalloonText">
    <w:name w:val="Balloon Text"/>
    <w:basedOn w:val="Normal"/>
    <w:link w:val="BalloonTextChar"/>
    <w:uiPriority w:val="99"/>
    <w:semiHidden/>
    <w:unhideWhenUsed/>
    <w:rsid w:val="00384C2C"/>
    <w:rPr>
      <w:rFonts w:ascii="Tahoma" w:hAnsi="Tahoma" w:cs="Tahoma"/>
      <w:sz w:val="16"/>
      <w:szCs w:val="16"/>
    </w:rPr>
  </w:style>
  <w:style w:type="character" w:customStyle="1" w:styleId="BalloonTextChar">
    <w:name w:val="Balloon Text Char"/>
    <w:basedOn w:val="DefaultParagraphFont"/>
    <w:link w:val="BalloonText"/>
    <w:uiPriority w:val="99"/>
    <w:semiHidden/>
    <w:rsid w:val="00384C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augsburger-allgemeine.de/img/17354561-1320157326000/topTeaser_crop_Copy-of-Casement-Tafel.tif.jpg" TargetMode="External"/><Relationship Id="rId3" Type="http://schemas.openxmlformats.org/officeDocument/2006/relationships/settings" Target="settings.xml"/><Relationship Id="rId7" Type="http://schemas.openxmlformats.org/officeDocument/2006/relationships/hyperlink" Target="http://www.augsburger-allgemeine.de/meinung/autoren/Modlinger-id3311.html"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augsburger-allgemeine.de/resources/15608/ver1-0/img/logob-haupt.gif" TargetMode="External"/><Relationship Id="rId11" Type="http://schemas.openxmlformats.org/officeDocument/2006/relationships/image" Target="http://www.augsburger-allgemeine.de/img/17354556-1320157326000/topTeaser_crop_Copy-of-Casement-Heine-Zeichnung.tif.jp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augsburger-allgemeine.de/img/17354551-1320157326000/topTeaser_crop_Copy-of-Casement-Jackett.tif.jpg" TargetMode="External"/><Relationship Id="rId14" Type="http://schemas.openxmlformats.org/officeDocument/2006/relationships/hyperlink" Target="http://www.augsburger-allgemeine.de/landsberg/Berichte-ueber-den-freundlichen-irischen-Gast-id173545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2020-08-19T15:18:00Z</dcterms:created>
  <dcterms:modified xsi:type="dcterms:W3CDTF">2020-08-19T15:20:00Z</dcterms:modified>
</cp:coreProperties>
</file>