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1B" w:rsidRDefault="00A71046" w:rsidP="00A71046">
      <w:pPr>
        <w:pStyle w:val="NoSpacing"/>
        <w:jc w:val="center"/>
        <w:rPr>
          <w:b/>
          <w:szCs w:val="24"/>
          <w:lang w:eastAsia="en-GB"/>
        </w:rPr>
      </w:pPr>
      <w:r>
        <w:rPr>
          <w:b/>
          <w:szCs w:val="24"/>
          <w:lang w:eastAsia="en-GB"/>
        </w:rPr>
        <w:t xml:space="preserve">PART I </w:t>
      </w:r>
      <w:r w:rsidR="00592509">
        <w:rPr>
          <w:b/>
          <w:szCs w:val="24"/>
          <w:lang w:eastAsia="en-GB"/>
        </w:rPr>
        <w:t>REVIEW B</w:t>
      </w:r>
      <w:r w:rsidR="00592509" w:rsidRPr="008C0363">
        <w:rPr>
          <w:b/>
          <w:szCs w:val="24"/>
          <w:lang w:eastAsia="en-GB"/>
        </w:rPr>
        <w:t>Y JEFFREY DUDGEON</w:t>
      </w:r>
      <w:r w:rsidR="00592509">
        <w:rPr>
          <w:b/>
          <w:szCs w:val="24"/>
          <w:lang w:eastAsia="en-GB"/>
        </w:rPr>
        <w:t xml:space="preserve"> IN DUBLIN REVIEW OF BOOKS (drb) 2013</w:t>
      </w:r>
      <w:r>
        <w:rPr>
          <w:b/>
          <w:szCs w:val="24"/>
          <w:lang w:eastAsia="en-GB"/>
        </w:rPr>
        <w:t xml:space="preserve"> </w:t>
      </w:r>
      <w:r w:rsidR="00592509">
        <w:rPr>
          <w:b/>
          <w:szCs w:val="24"/>
          <w:lang w:eastAsia="en-GB"/>
        </w:rPr>
        <w:t xml:space="preserve">OF </w:t>
      </w:r>
      <w:r w:rsidR="00B8411B">
        <w:rPr>
          <w:b/>
          <w:szCs w:val="24"/>
          <w:lang w:eastAsia="en-GB"/>
        </w:rPr>
        <w:t>ANGUS MITCHELL ARTICLES</w:t>
      </w:r>
      <w:r w:rsidR="001824E9">
        <w:rPr>
          <w:b/>
          <w:szCs w:val="24"/>
          <w:lang w:eastAsia="en-GB"/>
        </w:rPr>
        <w:t xml:space="preserve"> </w:t>
      </w:r>
      <w:r w:rsidR="00FE5330">
        <w:rPr>
          <w:b/>
          <w:szCs w:val="24"/>
          <w:lang w:eastAsia="en-GB"/>
        </w:rPr>
        <w:t>IN FIELD DAY REVIEW 8 2012</w:t>
      </w:r>
    </w:p>
    <w:p w:rsidR="00C30A50" w:rsidRDefault="00C30A50" w:rsidP="00A71046">
      <w:pPr>
        <w:pStyle w:val="NoSpacing"/>
        <w:jc w:val="center"/>
        <w:rPr>
          <w:b/>
          <w:szCs w:val="24"/>
          <w:lang w:eastAsia="en-GB"/>
        </w:rPr>
      </w:pPr>
    </w:p>
    <w:p w:rsidR="00C30A50" w:rsidRDefault="00C30A50" w:rsidP="00C30A50">
      <w:pPr>
        <w:pStyle w:val="NoSpacing"/>
        <w:jc w:val="center"/>
        <w:rPr>
          <w:b/>
          <w:lang w:eastAsia="en-GB"/>
        </w:rPr>
      </w:pPr>
      <w:r w:rsidRPr="00BB5D5A">
        <w:rPr>
          <w:b/>
          <w:lang w:eastAsia="en-GB"/>
        </w:rPr>
        <w:t>CASEMENT’S WAR</w:t>
      </w:r>
    </w:p>
    <w:p w:rsidR="00C30A50" w:rsidRDefault="00C30A50" w:rsidP="00C30A50">
      <w:pPr>
        <w:pStyle w:val="NoSpacing"/>
        <w:jc w:val="center"/>
        <w:rPr>
          <w:b/>
          <w:lang w:eastAsia="en-GB"/>
        </w:rPr>
      </w:pPr>
      <w:r w:rsidRPr="008C0363">
        <w:rPr>
          <w:b/>
          <w:lang w:eastAsia="en-GB"/>
        </w:rPr>
        <w:t>[1914-</w:t>
      </w:r>
      <w:r>
        <w:rPr>
          <w:b/>
          <w:lang w:eastAsia="en-GB"/>
        </w:rPr>
        <w:t>19</w:t>
      </w:r>
      <w:r w:rsidRPr="008C0363">
        <w:rPr>
          <w:b/>
          <w:lang w:eastAsia="en-GB"/>
        </w:rPr>
        <w:t>16 in Germany and Ireland]</w:t>
      </w:r>
    </w:p>
    <w:p w:rsidR="00C30A50" w:rsidRDefault="00C30A50" w:rsidP="00A71046">
      <w:pPr>
        <w:pStyle w:val="NoSpacing"/>
        <w:jc w:val="center"/>
        <w:rPr>
          <w:b/>
          <w:szCs w:val="24"/>
          <w:lang w:eastAsia="en-GB"/>
        </w:rPr>
      </w:pPr>
    </w:p>
    <w:p w:rsidR="00592509" w:rsidRDefault="00592509" w:rsidP="008C0363">
      <w:pPr>
        <w:pStyle w:val="NoSpacing"/>
        <w:jc w:val="both"/>
        <w:rPr>
          <w:b/>
          <w:szCs w:val="24"/>
          <w:lang w:eastAsia="en-GB"/>
        </w:rPr>
      </w:pPr>
    </w:p>
    <w:p w:rsidR="008C0363" w:rsidRPr="00CB03DE" w:rsidRDefault="00C30A50" w:rsidP="008C0363">
      <w:pPr>
        <w:pStyle w:val="NoSpacing"/>
        <w:jc w:val="both"/>
        <w:rPr>
          <w:b/>
          <w:szCs w:val="24"/>
          <w:lang w:eastAsia="en-GB"/>
        </w:rPr>
      </w:pPr>
      <w:r>
        <w:rPr>
          <w:b/>
          <w:szCs w:val="24"/>
          <w:lang w:eastAsia="en-GB"/>
        </w:rPr>
        <w:t>P</w:t>
      </w:r>
      <w:r>
        <w:rPr>
          <w:b/>
          <w:szCs w:val="24"/>
          <w:lang w:eastAsia="en-GB"/>
        </w:rPr>
        <w:t>art</w:t>
      </w:r>
      <w:r>
        <w:rPr>
          <w:b/>
          <w:szCs w:val="24"/>
          <w:lang w:eastAsia="en-GB"/>
        </w:rPr>
        <w:t xml:space="preserve"> I </w:t>
      </w:r>
      <w:r w:rsidR="008C0363" w:rsidRPr="00CB03DE">
        <w:rPr>
          <w:b/>
          <w:i/>
          <w:szCs w:val="24"/>
          <w:lang w:eastAsia="en-GB"/>
        </w:rPr>
        <w:t>Casement’s War</w:t>
      </w:r>
      <w:r w:rsidR="008C0363" w:rsidRPr="00CB03DE">
        <w:rPr>
          <w:b/>
          <w:szCs w:val="24"/>
          <w:lang w:eastAsia="en-GB"/>
        </w:rPr>
        <w:t xml:space="preserve">, Issue 31, </w:t>
      </w:r>
      <w:proofErr w:type="gramStart"/>
      <w:r w:rsidR="008C0363" w:rsidRPr="00CB03DE">
        <w:rPr>
          <w:b/>
          <w:szCs w:val="24"/>
          <w:lang w:eastAsia="en-GB"/>
        </w:rPr>
        <w:t>25</w:t>
      </w:r>
      <w:proofErr w:type="gramEnd"/>
      <w:r w:rsidR="008C0363" w:rsidRPr="00CB03DE">
        <w:rPr>
          <w:b/>
          <w:szCs w:val="24"/>
          <w:lang w:eastAsia="en-GB"/>
        </w:rPr>
        <w:t xml:space="preserve"> March 2013 </w:t>
      </w:r>
    </w:p>
    <w:p w:rsidR="00666012" w:rsidRPr="00666012" w:rsidRDefault="00A6219B" w:rsidP="00B8411B">
      <w:pPr>
        <w:pStyle w:val="NoSpacing"/>
        <w:rPr>
          <w:b/>
          <w:szCs w:val="24"/>
          <w:lang w:eastAsia="en-GB"/>
        </w:rPr>
      </w:pPr>
      <w:hyperlink r:id="rId8" w:history="1">
        <w:r w:rsidR="008C0363" w:rsidRPr="00CB03DE">
          <w:rPr>
            <w:rStyle w:val="Hyperlink"/>
            <w:b/>
            <w:szCs w:val="24"/>
            <w:lang w:eastAsia="en-GB"/>
          </w:rPr>
          <w:t>http://www.drb.ie/essays/casement-s-war</w:t>
        </w:r>
      </w:hyperlink>
      <w:r w:rsidR="00AA69A4" w:rsidRPr="00CB03DE">
        <w:rPr>
          <w:szCs w:val="24"/>
          <w:lang w:eastAsia="en-GB"/>
        </w:rPr>
        <w:t xml:space="preserve"> </w:t>
      </w:r>
      <w:r w:rsidR="00C30A50">
        <w:rPr>
          <w:szCs w:val="24"/>
          <w:lang w:eastAsia="en-GB"/>
        </w:rPr>
        <w:t xml:space="preserve"> (w</w:t>
      </w:r>
      <w:r w:rsidR="00666012" w:rsidRPr="00666012">
        <w:rPr>
          <w:b/>
          <w:szCs w:val="24"/>
          <w:lang w:eastAsia="en-GB"/>
        </w:rPr>
        <w:t xml:space="preserve">ith </w:t>
      </w:r>
      <w:r w:rsidR="00475F31" w:rsidRPr="00666012">
        <w:rPr>
          <w:b/>
          <w:szCs w:val="24"/>
          <w:lang w:eastAsia="en-GB"/>
        </w:rPr>
        <w:t xml:space="preserve">references </w:t>
      </w:r>
      <w:r w:rsidR="00C30A50">
        <w:rPr>
          <w:b/>
          <w:szCs w:val="24"/>
          <w:lang w:eastAsia="en-GB"/>
        </w:rPr>
        <w:t>footnoted)</w:t>
      </w:r>
    </w:p>
    <w:p w:rsidR="00592509" w:rsidRPr="00CB03DE" w:rsidRDefault="00592509" w:rsidP="00B8411B">
      <w:pPr>
        <w:pStyle w:val="NoSpacing"/>
        <w:rPr>
          <w:rStyle w:val="Hyperlink"/>
          <w:color w:val="auto"/>
          <w:szCs w:val="24"/>
          <w:u w:val="none"/>
        </w:rPr>
      </w:pPr>
    </w:p>
    <w:p w:rsidR="008C0363" w:rsidRPr="00CB03DE" w:rsidRDefault="008C0363" w:rsidP="008C0363">
      <w:pPr>
        <w:pStyle w:val="NoSpacing"/>
        <w:jc w:val="both"/>
        <w:rPr>
          <w:b/>
          <w:szCs w:val="24"/>
          <w:lang w:eastAsia="en-GB"/>
        </w:rPr>
      </w:pPr>
    </w:p>
    <w:p w:rsidR="00A71046" w:rsidRDefault="00592509" w:rsidP="008C0363">
      <w:pPr>
        <w:pStyle w:val="NoSpacing"/>
        <w:jc w:val="both"/>
        <w:rPr>
          <w:b/>
          <w:szCs w:val="24"/>
          <w:lang w:eastAsia="en-GB"/>
        </w:rPr>
      </w:pPr>
      <w:r>
        <w:rPr>
          <w:b/>
          <w:szCs w:val="24"/>
          <w:lang w:eastAsia="en-GB"/>
        </w:rPr>
        <w:t>[</w:t>
      </w:r>
      <w:r w:rsidR="008C0363" w:rsidRPr="00CB03DE">
        <w:rPr>
          <w:b/>
          <w:szCs w:val="24"/>
          <w:lang w:eastAsia="en-GB"/>
        </w:rPr>
        <w:t xml:space="preserve">Part II </w:t>
      </w:r>
      <w:r w:rsidR="008C0363" w:rsidRPr="00CB03DE">
        <w:rPr>
          <w:b/>
          <w:i/>
          <w:szCs w:val="24"/>
          <w:lang w:eastAsia="en-GB"/>
        </w:rPr>
        <w:t>Casement Wars</w:t>
      </w:r>
      <w:r w:rsidR="008C0363" w:rsidRPr="00CB03DE">
        <w:rPr>
          <w:b/>
          <w:szCs w:val="24"/>
          <w:lang w:eastAsia="en-GB"/>
        </w:rPr>
        <w:t>, Issue 36, 4 June 2013</w:t>
      </w:r>
      <w:r w:rsidR="00B8411B" w:rsidRPr="00CB03DE">
        <w:rPr>
          <w:b/>
          <w:szCs w:val="24"/>
          <w:lang w:eastAsia="en-GB"/>
        </w:rPr>
        <w:t xml:space="preserve"> (not </w:t>
      </w:r>
      <w:r w:rsidR="00CB03DE">
        <w:rPr>
          <w:b/>
          <w:szCs w:val="24"/>
          <w:lang w:eastAsia="en-GB"/>
        </w:rPr>
        <w:t>present</w:t>
      </w:r>
      <w:r w:rsidR="00872AAE">
        <w:rPr>
          <w:b/>
          <w:szCs w:val="24"/>
          <w:lang w:eastAsia="en-GB"/>
        </w:rPr>
        <w:t xml:space="preserve"> here</w:t>
      </w:r>
      <w:r w:rsidR="00B8411B" w:rsidRPr="00CB03DE">
        <w:rPr>
          <w:b/>
          <w:szCs w:val="24"/>
          <w:lang w:eastAsia="en-GB"/>
        </w:rPr>
        <w:t>)</w:t>
      </w:r>
    </w:p>
    <w:p w:rsidR="00592509" w:rsidRPr="00592509" w:rsidRDefault="00A6219B" w:rsidP="008C0363">
      <w:pPr>
        <w:pStyle w:val="NoSpacing"/>
        <w:jc w:val="both"/>
        <w:rPr>
          <w:b/>
          <w:color w:val="0000FF"/>
          <w:szCs w:val="24"/>
          <w:u w:val="single"/>
          <w:lang w:eastAsia="en-GB"/>
        </w:rPr>
      </w:pPr>
      <w:hyperlink r:id="rId9" w:history="1">
        <w:r w:rsidR="008C0363" w:rsidRPr="00CB03DE">
          <w:rPr>
            <w:rStyle w:val="Hyperlink"/>
            <w:b/>
            <w:szCs w:val="24"/>
            <w:lang w:eastAsia="en-GB"/>
          </w:rPr>
          <w:t>http://www.drb.ie/essays/casement-wars</w:t>
        </w:r>
      </w:hyperlink>
      <w:r w:rsidR="00592509">
        <w:rPr>
          <w:rStyle w:val="Hyperlink"/>
          <w:b/>
          <w:szCs w:val="24"/>
          <w:lang w:eastAsia="en-GB"/>
        </w:rPr>
        <w:t>]</w:t>
      </w:r>
    </w:p>
    <w:p w:rsidR="000E4598" w:rsidRDefault="008C0363" w:rsidP="008C0363">
      <w:pPr>
        <w:pStyle w:val="NoSpacing"/>
        <w:jc w:val="both"/>
        <w:rPr>
          <w:b/>
          <w:szCs w:val="24"/>
          <w:lang w:eastAsia="en-GB"/>
        </w:rPr>
      </w:pPr>
      <w:r>
        <w:rPr>
          <w:b/>
          <w:szCs w:val="24"/>
          <w:lang w:eastAsia="en-GB"/>
        </w:rPr>
        <w:t xml:space="preserve"> </w:t>
      </w:r>
    </w:p>
    <w:p w:rsidR="00307C81" w:rsidRPr="00475F31" w:rsidRDefault="00307C81" w:rsidP="000E4598">
      <w:pPr>
        <w:spacing w:before="100" w:beforeAutospacing="1" w:after="100" w:afterAutospacing="1" w:line="240" w:lineRule="auto"/>
        <w:jc w:val="center"/>
        <w:rPr>
          <w:b/>
          <w:szCs w:val="24"/>
          <w:lang w:eastAsia="en-GB"/>
        </w:rPr>
      </w:pPr>
      <w:proofErr w:type="gramStart"/>
      <w:r w:rsidRPr="00475F31">
        <w:rPr>
          <w:b/>
          <w:szCs w:val="24"/>
          <w:lang w:eastAsia="en-GB"/>
        </w:rPr>
        <w:t>FIELD DAY REVIEW 8.</w:t>
      </w:r>
      <w:proofErr w:type="gramEnd"/>
      <w:r w:rsidRPr="00475F31">
        <w:rPr>
          <w:b/>
          <w:szCs w:val="24"/>
          <w:lang w:eastAsia="en-GB"/>
        </w:rPr>
        <w:t xml:space="preserve"> 2012</w:t>
      </w:r>
    </w:p>
    <w:p w:rsidR="00307C81" w:rsidRPr="00475F31" w:rsidRDefault="00307C81" w:rsidP="006867C2">
      <w:pPr>
        <w:pStyle w:val="NoSpacing"/>
        <w:numPr>
          <w:ilvl w:val="0"/>
          <w:numId w:val="3"/>
        </w:numPr>
        <w:jc w:val="both"/>
        <w:rPr>
          <w:b/>
          <w:sz w:val="20"/>
          <w:lang w:eastAsia="en-GB"/>
        </w:rPr>
      </w:pPr>
      <w:r w:rsidRPr="00475F31">
        <w:rPr>
          <w:b/>
          <w:sz w:val="20"/>
          <w:lang w:eastAsia="en-GB"/>
        </w:rPr>
        <w:t>‘A Strange Chapter of Irish History’: Sir Roger Casement, Germany and the 1916 Rising</w:t>
      </w:r>
      <w:r w:rsidR="006867C2" w:rsidRPr="00475F31">
        <w:rPr>
          <w:b/>
          <w:sz w:val="20"/>
          <w:lang w:eastAsia="en-GB"/>
        </w:rPr>
        <w:t xml:space="preserve"> by Angus Mitchell</w:t>
      </w:r>
      <w:r w:rsidRPr="00475F31">
        <w:rPr>
          <w:b/>
          <w:sz w:val="20"/>
          <w:lang w:eastAsia="en-GB"/>
        </w:rPr>
        <w:t>.</w:t>
      </w:r>
    </w:p>
    <w:p w:rsidR="00307C81" w:rsidRPr="00475F31" w:rsidRDefault="00307C81" w:rsidP="00411789">
      <w:pPr>
        <w:pStyle w:val="NoSpacing"/>
        <w:numPr>
          <w:ilvl w:val="0"/>
          <w:numId w:val="3"/>
        </w:numPr>
        <w:jc w:val="both"/>
        <w:rPr>
          <w:b/>
          <w:sz w:val="20"/>
          <w:lang w:eastAsia="en-GB"/>
        </w:rPr>
      </w:pPr>
      <w:r w:rsidRPr="00475F31">
        <w:rPr>
          <w:b/>
          <w:sz w:val="20"/>
          <w:lang w:eastAsia="en-GB"/>
        </w:rPr>
        <w:t>Diary of Roger Casement, 1914–16, Part I: ‘My Journey to the German Headquarters at Charleville’, annotated by Angus Mitchell</w:t>
      </w:r>
      <w:r w:rsidR="008C0363" w:rsidRPr="00475F31">
        <w:rPr>
          <w:b/>
          <w:sz w:val="20"/>
          <w:lang w:eastAsia="en-GB"/>
        </w:rPr>
        <w:t>.</w:t>
      </w:r>
      <w:r w:rsidRPr="00475F31">
        <w:rPr>
          <w:b/>
          <w:sz w:val="20"/>
          <w:lang w:eastAsia="en-GB"/>
        </w:rPr>
        <w:t xml:space="preserve"> </w:t>
      </w:r>
    </w:p>
    <w:p w:rsidR="00BF3FAD" w:rsidRDefault="00307C81" w:rsidP="00BF3FAD">
      <w:pPr>
        <w:pStyle w:val="NoSpacing"/>
        <w:numPr>
          <w:ilvl w:val="0"/>
          <w:numId w:val="3"/>
        </w:numPr>
        <w:jc w:val="both"/>
        <w:rPr>
          <w:b/>
          <w:sz w:val="20"/>
          <w:lang w:eastAsia="en-GB"/>
        </w:rPr>
      </w:pPr>
      <w:r w:rsidRPr="00475F31">
        <w:rPr>
          <w:b/>
          <w:sz w:val="20"/>
          <w:lang w:eastAsia="en-GB"/>
        </w:rPr>
        <w:t>‘A last Page of My Diary</w:t>
      </w:r>
      <w:r w:rsidR="00411789" w:rsidRPr="00475F31">
        <w:rPr>
          <w:b/>
          <w:sz w:val="20"/>
          <w:lang w:eastAsia="en-GB"/>
        </w:rPr>
        <w:t>,</w:t>
      </w:r>
      <w:r w:rsidRPr="00475F31">
        <w:rPr>
          <w:b/>
          <w:sz w:val="20"/>
          <w:lang w:eastAsia="en-GB"/>
        </w:rPr>
        <w:t xml:space="preserve">’ </w:t>
      </w:r>
      <w:r w:rsidR="006867C2" w:rsidRPr="00475F31">
        <w:rPr>
          <w:b/>
          <w:sz w:val="20"/>
          <w:lang w:eastAsia="en-GB"/>
        </w:rPr>
        <w:t>17 March to 8 April 1916</w:t>
      </w:r>
      <w:r w:rsidR="00411789" w:rsidRPr="00475F31">
        <w:rPr>
          <w:b/>
          <w:sz w:val="20"/>
          <w:lang w:eastAsia="en-GB"/>
        </w:rPr>
        <w:t xml:space="preserve">, </w:t>
      </w:r>
      <w:r w:rsidRPr="00475F31">
        <w:rPr>
          <w:b/>
          <w:sz w:val="20"/>
          <w:lang w:eastAsia="en-GB"/>
        </w:rPr>
        <w:t>with an introduction by Angus Mitchell</w:t>
      </w:r>
      <w:r w:rsidR="008C0363" w:rsidRPr="00475F31">
        <w:rPr>
          <w:rStyle w:val="FootnoteReference"/>
          <w:b/>
          <w:sz w:val="20"/>
          <w:lang w:eastAsia="en-GB"/>
        </w:rPr>
        <w:footnoteReference w:id="1"/>
      </w:r>
      <w:r w:rsidR="008C0363" w:rsidRPr="00475F31">
        <w:rPr>
          <w:b/>
          <w:sz w:val="20"/>
          <w:lang w:eastAsia="en-GB"/>
        </w:rPr>
        <w:t>.</w:t>
      </w:r>
    </w:p>
    <w:p w:rsidR="00BF3FAD" w:rsidRDefault="00307C81" w:rsidP="00BF3FAD">
      <w:pPr>
        <w:pStyle w:val="NoSpacing"/>
        <w:numPr>
          <w:ilvl w:val="0"/>
          <w:numId w:val="3"/>
        </w:numPr>
        <w:jc w:val="both"/>
        <w:rPr>
          <w:b/>
          <w:sz w:val="20"/>
          <w:lang w:eastAsia="en-GB"/>
        </w:rPr>
      </w:pPr>
      <w:r w:rsidRPr="00BF3FAD">
        <w:rPr>
          <w:b/>
          <w:sz w:val="20"/>
          <w:lang w:eastAsia="en-GB"/>
        </w:rPr>
        <w:t xml:space="preserve">‘Phases of a Dishonourable Phantasy’ </w:t>
      </w:r>
      <w:r w:rsidR="000E4598" w:rsidRPr="00BF3FAD">
        <w:rPr>
          <w:b/>
          <w:sz w:val="20"/>
          <w:lang w:eastAsia="en-GB"/>
        </w:rPr>
        <w:t>by</w:t>
      </w:r>
      <w:r w:rsidRPr="00BF3FAD">
        <w:rPr>
          <w:b/>
          <w:sz w:val="20"/>
          <w:lang w:eastAsia="en-GB"/>
        </w:rPr>
        <w:t xml:space="preserve"> Angus Mitchell</w:t>
      </w:r>
      <w:r w:rsidR="008C0363" w:rsidRPr="00BF3FAD">
        <w:rPr>
          <w:b/>
          <w:sz w:val="20"/>
          <w:lang w:eastAsia="en-GB"/>
        </w:rPr>
        <w:t>.</w:t>
      </w:r>
    </w:p>
    <w:p w:rsidR="00BB5D5A" w:rsidRPr="00BF3FAD" w:rsidRDefault="00BB5D5A" w:rsidP="00BB5D5A">
      <w:pPr>
        <w:pStyle w:val="NoSpacing"/>
        <w:jc w:val="center"/>
        <w:rPr>
          <w:b/>
          <w:sz w:val="20"/>
          <w:lang w:eastAsia="en-GB"/>
        </w:rPr>
      </w:pPr>
      <w:bookmarkStart w:id="0" w:name="_GoBack"/>
      <w:bookmarkEnd w:id="0"/>
    </w:p>
    <w:p w:rsidR="00F8621F" w:rsidRPr="008C0363" w:rsidRDefault="00F8621F" w:rsidP="008C0363">
      <w:pPr>
        <w:pStyle w:val="NoSpacing"/>
        <w:jc w:val="center"/>
        <w:rPr>
          <w:b/>
          <w:lang w:eastAsia="en-GB"/>
        </w:rPr>
      </w:pPr>
    </w:p>
    <w:p w:rsidR="00CE4401" w:rsidRDefault="00FF7637" w:rsidP="000E4598">
      <w:pPr>
        <w:pStyle w:val="NoSpacing"/>
        <w:jc w:val="both"/>
        <w:rPr>
          <w:szCs w:val="24"/>
          <w:lang w:eastAsia="en-GB"/>
        </w:rPr>
      </w:pPr>
      <w:r>
        <w:rPr>
          <w:szCs w:val="24"/>
          <w:lang w:eastAsia="en-GB"/>
        </w:rPr>
        <w:t xml:space="preserve">This edition of the </w:t>
      </w:r>
      <w:r w:rsidRPr="006867C2">
        <w:rPr>
          <w:i/>
          <w:szCs w:val="24"/>
          <w:lang w:eastAsia="en-GB"/>
        </w:rPr>
        <w:t>Field Day Review</w:t>
      </w:r>
      <w:r w:rsidR="00856682">
        <w:rPr>
          <w:szCs w:val="24"/>
          <w:lang w:eastAsia="en-GB"/>
        </w:rPr>
        <w:t xml:space="preserve"> (published by </w:t>
      </w:r>
      <w:r w:rsidR="006867C2">
        <w:rPr>
          <w:szCs w:val="24"/>
          <w:lang w:eastAsia="en-GB"/>
        </w:rPr>
        <w:t xml:space="preserve">the University </w:t>
      </w:r>
      <w:proofErr w:type="gramStart"/>
      <w:r w:rsidR="006867C2">
        <w:rPr>
          <w:szCs w:val="24"/>
          <w:lang w:eastAsia="en-GB"/>
        </w:rPr>
        <w:t>of</w:t>
      </w:r>
      <w:proofErr w:type="gramEnd"/>
      <w:r w:rsidR="006867C2">
        <w:rPr>
          <w:szCs w:val="24"/>
          <w:lang w:eastAsia="en-GB"/>
        </w:rPr>
        <w:t xml:space="preserve"> </w:t>
      </w:r>
      <w:r w:rsidR="00856682">
        <w:rPr>
          <w:szCs w:val="24"/>
          <w:lang w:eastAsia="en-GB"/>
        </w:rPr>
        <w:t>Notre Dame</w:t>
      </w:r>
      <w:r w:rsidR="00CE4401">
        <w:rPr>
          <w:szCs w:val="24"/>
          <w:lang w:eastAsia="en-GB"/>
        </w:rPr>
        <w:t>,</w:t>
      </w:r>
      <w:r w:rsidR="00856682">
        <w:rPr>
          <w:szCs w:val="24"/>
          <w:lang w:eastAsia="en-GB"/>
        </w:rPr>
        <w:t xml:space="preserve"> Indiana) </w:t>
      </w:r>
      <w:r>
        <w:rPr>
          <w:szCs w:val="24"/>
          <w:lang w:eastAsia="en-GB"/>
        </w:rPr>
        <w:t xml:space="preserve">is beautifully presented and </w:t>
      </w:r>
      <w:r w:rsidRPr="00552E60">
        <w:rPr>
          <w:szCs w:val="24"/>
          <w:lang w:eastAsia="en-GB"/>
        </w:rPr>
        <w:t>exceptionally well produced</w:t>
      </w:r>
      <w:r w:rsidR="00CE4401">
        <w:rPr>
          <w:szCs w:val="24"/>
          <w:lang w:eastAsia="en-GB"/>
        </w:rPr>
        <w:t>.</w:t>
      </w:r>
      <w:r w:rsidR="00CE4401" w:rsidRPr="00552E60">
        <w:rPr>
          <w:szCs w:val="24"/>
          <w:lang w:eastAsia="en-GB"/>
        </w:rPr>
        <w:t xml:space="preserve"> </w:t>
      </w:r>
      <w:r w:rsidR="00CE4401">
        <w:rPr>
          <w:szCs w:val="24"/>
          <w:lang w:eastAsia="en-GB"/>
        </w:rPr>
        <w:t>On the cover and flyleaf are</w:t>
      </w:r>
      <w:r w:rsidRPr="00552E60">
        <w:rPr>
          <w:szCs w:val="24"/>
          <w:lang w:eastAsia="en-GB"/>
        </w:rPr>
        <w:t xml:space="preserve"> </w:t>
      </w:r>
      <w:r>
        <w:rPr>
          <w:szCs w:val="24"/>
          <w:lang w:eastAsia="en-GB"/>
        </w:rPr>
        <w:t>evocative</w:t>
      </w:r>
      <w:r w:rsidRPr="00552E60">
        <w:rPr>
          <w:szCs w:val="24"/>
          <w:lang w:eastAsia="en-GB"/>
        </w:rPr>
        <w:t xml:space="preserve"> photographs</w:t>
      </w:r>
      <w:r w:rsidR="00856682">
        <w:rPr>
          <w:szCs w:val="24"/>
          <w:lang w:eastAsia="en-GB"/>
        </w:rPr>
        <w:t xml:space="preserve"> </w:t>
      </w:r>
      <w:r w:rsidRPr="00552E60">
        <w:rPr>
          <w:szCs w:val="24"/>
          <w:lang w:eastAsia="en-GB"/>
        </w:rPr>
        <w:t xml:space="preserve">of </w:t>
      </w:r>
      <w:r w:rsidR="006867C2">
        <w:rPr>
          <w:szCs w:val="24"/>
          <w:lang w:eastAsia="en-GB"/>
        </w:rPr>
        <w:t xml:space="preserve">Banna Strand </w:t>
      </w:r>
      <w:r w:rsidR="001A7ED3">
        <w:rPr>
          <w:szCs w:val="24"/>
          <w:lang w:eastAsia="en-GB"/>
        </w:rPr>
        <w:t xml:space="preserve">where </w:t>
      </w:r>
      <w:r w:rsidR="00D01B07">
        <w:rPr>
          <w:szCs w:val="24"/>
          <w:lang w:eastAsia="en-GB"/>
        </w:rPr>
        <w:t>Casement</w:t>
      </w:r>
      <w:r w:rsidR="001A7ED3">
        <w:rPr>
          <w:szCs w:val="24"/>
          <w:lang w:eastAsia="en-GB"/>
        </w:rPr>
        <w:t xml:space="preserve"> landed in April 1916 </w:t>
      </w:r>
      <w:r w:rsidR="006867C2">
        <w:rPr>
          <w:szCs w:val="24"/>
          <w:lang w:eastAsia="en-GB"/>
        </w:rPr>
        <w:t xml:space="preserve">and </w:t>
      </w:r>
      <w:r w:rsidRPr="00552E60">
        <w:rPr>
          <w:szCs w:val="24"/>
          <w:lang w:eastAsia="en-GB"/>
        </w:rPr>
        <w:t xml:space="preserve">Murlough </w:t>
      </w:r>
      <w:r>
        <w:rPr>
          <w:szCs w:val="24"/>
          <w:lang w:eastAsia="en-GB"/>
        </w:rPr>
        <w:t>B</w:t>
      </w:r>
      <w:r w:rsidRPr="00552E60">
        <w:rPr>
          <w:szCs w:val="24"/>
          <w:lang w:eastAsia="en-GB"/>
        </w:rPr>
        <w:t xml:space="preserve">ay </w:t>
      </w:r>
      <w:r>
        <w:rPr>
          <w:szCs w:val="24"/>
          <w:lang w:eastAsia="en-GB"/>
        </w:rPr>
        <w:t>in</w:t>
      </w:r>
      <w:r w:rsidR="00151036">
        <w:rPr>
          <w:szCs w:val="24"/>
          <w:lang w:eastAsia="en-GB"/>
        </w:rPr>
        <w:t xml:space="preserve"> the 1890s and </w:t>
      </w:r>
      <w:r>
        <w:rPr>
          <w:szCs w:val="24"/>
          <w:lang w:eastAsia="en-GB"/>
        </w:rPr>
        <w:t>195</w:t>
      </w:r>
      <w:r w:rsidR="001A7ED3">
        <w:rPr>
          <w:szCs w:val="24"/>
          <w:lang w:eastAsia="en-GB"/>
        </w:rPr>
        <w:t>3</w:t>
      </w:r>
      <w:r w:rsidR="003B6A50">
        <w:rPr>
          <w:szCs w:val="24"/>
          <w:lang w:eastAsia="en-GB"/>
        </w:rPr>
        <w:t xml:space="preserve"> during </w:t>
      </w:r>
      <w:r w:rsidR="00151036">
        <w:rPr>
          <w:szCs w:val="24"/>
          <w:lang w:eastAsia="en-GB"/>
        </w:rPr>
        <w:t xml:space="preserve">Eamon </w:t>
      </w:r>
      <w:r w:rsidR="003B6A50">
        <w:rPr>
          <w:szCs w:val="24"/>
          <w:lang w:eastAsia="en-GB"/>
        </w:rPr>
        <w:t>de Valera’s visit</w:t>
      </w:r>
      <w:r w:rsidR="00856682">
        <w:rPr>
          <w:szCs w:val="24"/>
          <w:lang w:eastAsia="en-GB"/>
        </w:rPr>
        <w:t xml:space="preserve">. </w:t>
      </w:r>
    </w:p>
    <w:p w:rsidR="00CE4401" w:rsidRDefault="00CE4401" w:rsidP="000E4598">
      <w:pPr>
        <w:pStyle w:val="NoSpacing"/>
        <w:jc w:val="both"/>
        <w:rPr>
          <w:szCs w:val="24"/>
          <w:lang w:eastAsia="en-GB"/>
        </w:rPr>
      </w:pPr>
    </w:p>
    <w:p w:rsidR="000E4598" w:rsidRDefault="00CE4401" w:rsidP="000E4598">
      <w:pPr>
        <w:pStyle w:val="NoSpacing"/>
        <w:jc w:val="both"/>
        <w:rPr>
          <w:szCs w:val="24"/>
          <w:lang w:eastAsia="en-GB"/>
        </w:rPr>
      </w:pPr>
      <w:r>
        <w:rPr>
          <w:szCs w:val="24"/>
          <w:lang w:eastAsia="en-GB"/>
        </w:rPr>
        <w:t>Murlough</w:t>
      </w:r>
      <w:r w:rsidR="00856682">
        <w:rPr>
          <w:szCs w:val="24"/>
          <w:lang w:eastAsia="en-GB"/>
        </w:rPr>
        <w:t xml:space="preserve"> </w:t>
      </w:r>
      <w:r w:rsidR="00143B2A">
        <w:rPr>
          <w:szCs w:val="24"/>
          <w:lang w:eastAsia="en-GB"/>
        </w:rPr>
        <w:t xml:space="preserve">Bay </w:t>
      </w:r>
      <w:r w:rsidR="00856682">
        <w:rPr>
          <w:szCs w:val="24"/>
          <w:lang w:eastAsia="en-GB"/>
        </w:rPr>
        <w:t xml:space="preserve">was to be </w:t>
      </w:r>
      <w:r>
        <w:rPr>
          <w:szCs w:val="24"/>
          <w:lang w:eastAsia="en-GB"/>
        </w:rPr>
        <w:t>Casement’s</w:t>
      </w:r>
      <w:r w:rsidR="00856682">
        <w:rPr>
          <w:szCs w:val="24"/>
          <w:lang w:eastAsia="en-GB"/>
        </w:rPr>
        <w:t xml:space="preserve"> final </w:t>
      </w:r>
      <w:r w:rsidR="00856682" w:rsidRPr="000E4598">
        <w:rPr>
          <w:szCs w:val="24"/>
          <w:lang w:eastAsia="en-GB"/>
        </w:rPr>
        <w:t>resting place</w:t>
      </w:r>
      <w:r w:rsidR="003B6A50">
        <w:rPr>
          <w:szCs w:val="24"/>
          <w:lang w:eastAsia="en-GB"/>
        </w:rPr>
        <w:t>,</w:t>
      </w:r>
      <w:r w:rsidR="00856682" w:rsidRPr="000E4598">
        <w:rPr>
          <w:szCs w:val="24"/>
          <w:lang w:eastAsia="en-GB"/>
        </w:rPr>
        <w:t xml:space="preserve"> </w:t>
      </w:r>
      <w:r w:rsidR="001A7ED3">
        <w:rPr>
          <w:szCs w:val="24"/>
          <w:lang w:eastAsia="en-GB"/>
        </w:rPr>
        <w:t>a mile from</w:t>
      </w:r>
      <w:r w:rsidR="000E4598">
        <w:rPr>
          <w:szCs w:val="24"/>
          <w:lang w:eastAsia="en-GB"/>
        </w:rPr>
        <w:t xml:space="preserve"> his adopted home </w:t>
      </w:r>
      <w:r>
        <w:rPr>
          <w:szCs w:val="24"/>
          <w:lang w:eastAsia="en-GB"/>
        </w:rPr>
        <w:t>near</w:t>
      </w:r>
      <w:r w:rsidR="000E4598">
        <w:rPr>
          <w:szCs w:val="24"/>
          <w:lang w:eastAsia="en-GB"/>
        </w:rPr>
        <w:t xml:space="preserve"> Ballycastle </w:t>
      </w:r>
      <w:r w:rsidR="00856682" w:rsidRPr="000E4598">
        <w:rPr>
          <w:szCs w:val="24"/>
          <w:lang w:eastAsia="en-GB"/>
        </w:rPr>
        <w:t>but</w:t>
      </w:r>
      <w:r w:rsidR="00151036">
        <w:rPr>
          <w:szCs w:val="24"/>
          <w:lang w:eastAsia="en-GB"/>
        </w:rPr>
        <w:t>,</w:t>
      </w:r>
      <w:r w:rsidR="00856682" w:rsidRPr="000E4598">
        <w:rPr>
          <w:szCs w:val="24"/>
          <w:lang w:eastAsia="en-GB"/>
        </w:rPr>
        <w:t xml:space="preserve"> </w:t>
      </w:r>
      <w:r w:rsidR="00151036" w:rsidRPr="000E4598">
        <w:rPr>
          <w:szCs w:val="24"/>
          <w:lang w:eastAsia="en-GB"/>
        </w:rPr>
        <w:t xml:space="preserve">short of partition </w:t>
      </w:r>
      <w:r w:rsidR="00151036">
        <w:rPr>
          <w:szCs w:val="24"/>
          <w:lang w:eastAsia="en-GB"/>
        </w:rPr>
        <w:t>ending,</w:t>
      </w:r>
      <w:r w:rsidR="00151036" w:rsidRPr="000E4598">
        <w:rPr>
          <w:szCs w:val="24"/>
          <w:lang w:eastAsia="en-GB"/>
        </w:rPr>
        <w:t xml:space="preserve"> </w:t>
      </w:r>
      <w:r w:rsidR="006867C2">
        <w:rPr>
          <w:szCs w:val="24"/>
          <w:lang w:eastAsia="en-GB"/>
        </w:rPr>
        <w:t>cannot</w:t>
      </w:r>
      <w:r w:rsidR="00856682" w:rsidRPr="000E4598">
        <w:rPr>
          <w:szCs w:val="24"/>
          <w:lang w:eastAsia="en-GB"/>
        </w:rPr>
        <w:t xml:space="preserve"> be</w:t>
      </w:r>
      <w:r w:rsidR="00151036">
        <w:rPr>
          <w:szCs w:val="24"/>
          <w:lang w:eastAsia="en-GB"/>
        </w:rPr>
        <w:t>.</w:t>
      </w:r>
      <w:r w:rsidR="00856682" w:rsidRPr="000E4598">
        <w:rPr>
          <w:szCs w:val="24"/>
          <w:lang w:eastAsia="en-GB"/>
        </w:rPr>
        <w:t xml:space="preserve"> </w:t>
      </w:r>
      <w:r w:rsidR="00F6267B">
        <w:rPr>
          <w:szCs w:val="24"/>
          <w:lang w:eastAsia="en-GB"/>
        </w:rPr>
        <w:t xml:space="preserve">Despite </w:t>
      </w:r>
      <w:r w:rsidR="00151036">
        <w:rPr>
          <w:szCs w:val="24"/>
          <w:lang w:eastAsia="en-GB"/>
        </w:rPr>
        <w:t>his</w:t>
      </w:r>
      <w:r w:rsidR="00F6267B">
        <w:rPr>
          <w:szCs w:val="24"/>
          <w:lang w:eastAsia="en-GB"/>
        </w:rPr>
        <w:t xml:space="preserve"> efforts, t</w:t>
      </w:r>
      <w:r w:rsidR="006867C2">
        <w:rPr>
          <w:szCs w:val="24"/>
          <w:lang w:eastAsia="en-GB"/>
        </w:rPr>
        <w:t>he division of Ireland is nearly a century</w:t>
      </w:r>
      <w:r w:rsidR="001A7ED3">
        <w:rPr>
          <w:szCs w:val="24"/>
          <w:lang w:eastAsia="en-GB"/>
        </w:rPr>
        <w:t xml:space="preserve"> old, </w:t>
      </w:r>
      <w:r w:rsidR="003B6A50">
        <w:rPr>
          <w:szCs w:val="24"/>
          <w:lang w:eastAsia="en-GB"/>
        </w:rPr>
        <w:t>Northern Ireland’s</w:t>
      </w:r>
      <w:r w:rsidR="006867C2">
        <w:rPr>
          <w:szCs w:val="24"/>
          <w:lang w:eastAsia="en-GB"/>
        </w:rPr>
        <w:t xml:space="preserve"> </w:t>
      </w:r>
      <w:r w:rsidR="003B6A50">
        <w:rPr>
          <w:szCs w:val="24"/>
          <w:lang w:eastAsia="en-GB"/>
        </w:rPr>
        <w:t>frontier</w:t>
      </w:r>
      <w:r w:rsidR="006867C2">
        <w:rPr>
          <w:szCs w:val="24"/>
          <w:lang w:eastAsia="en-GB"/>
        </w:rPr>
        <w:t xml:space="preserve"> </w:t>
      </w:r>
      <w:r w:rsidR="001A7ED3">
        <w:rPr>
          <w:szCs w:val="24"/>
          <w:lang w:eastAsia="en-GB"/>
        </w:rPr>
        <w:t xml:space="preserve">being </w:t>
      </w:r>
      <w:r w:rsidR="006867C2">
        <w:rPr>
          <w:szCs w:val="24"/>
          <w:lang w:eastAsia="en-GB"/>
        </w:rPr>
        <w:t>one of the longest standing in Europe.</w:t>
      </w:r>
      <w:r w:rsidR="00BE1FF8">
        <w:rPr>
          <w:szCs w:val="24"/>
          <w:lang w:eastAsia="en-GB"/>
        </w:rPr>
        <w:t xml:space="preserve"> The memorial cross </w:t>
      </w:r>
      <w:r w:rsidR="003B6A50">
        <w:rPr>
          <w:szCs w:val="24"/>
          <w:lang w:eastAsia="en-GB"/>
        </w:rPr>
        <w:t xml:space="preserve">to Casement (and others) </w:t>
      </w:r>
      <w:r w:rsidR="00BE1FF8">
        <w:rPr>
          <w:szCs w:val="24"/>
          <w:lang w:eastAsia="en-GB"/>
        </w:rPr>
        <w:t>at Murlough</w:t>
      </w:r>
      <w:r w:rsidR="003B6A50">
        <w:rPr>
          <w:szCs w:val="24"/>
          <w:lang w:eastAsia="en-GB"/>
        </w:rPr>
        <w:t>’s “green hill”</w:t>
      </w:r>
      <w:r w:rsidR="00BE1FF8">
        <w:rPr>
          <w:szCs w:val="24"/>
          <w:lang w:eastAsia="en-GB"/>
        </w:rPr>
        <w:t xml:space="preserve"> was torn down in 1957 during the</w:t>
      </w:r>
      <w:r w:rsidR="003B6A50">
        <w:rPr>
          <w:szCs w:val="24"/>
          <w:lang w:eastAsia="en-GB"/>
        </w:rPr>
        <w:t xml:space="preserve"> </w:t>
      </w:r>
      <w:r w:rsidR="00BE1FF8">
        <w:rPr>
          <w:szCs w:val="24"/>
          <w:lang w:eastAsia="en-GB"/>
        </w:rPr>
        <w:t xml:space="preserve">IRA </w:t>
      </w:r>
      <w:r w:rsidR="003B6A50">
        <w:rPr>
          <w:szCs w:val="24"/>
          <w:lang w:eastAsia="en-GB"/>
        </w:rPr>
        <w:t xml:space="preserve">border </w:t>
      </w:r>
      <w:r w:rsidR="00BE1FF8">
        <w:rPr>
          <w:szCs w:val="24"/>
          <w:lang w:eastAsia="en-GB"/>
        </w:rPr>
        <w:t>campaign</w:t>
      </w:r>
      <w:r w:rsidR="003B6A50">
        <w:rPr>
          <w:szCs w:val="24"/>
          <w:lang w:eastAsia="en-GB"/>
        </w:rPr>
        <w:t xml:space="preserve"> </w:t>
      </w:r>
      <w:r w:rsidR="00BE1FF8">
        <w:rPr>
          <w:szCs w:val="24"/>
          <w:lang w:eastAsia="en-GB"/>
        </w:rPr>
        <w:t>which was quite</w:t>
      </w:r>
      <w:r w:rsidR="003B6A50">
        <w:rPr>
          <w:szCs w:val="24"/>
          <w:lang w:eastAsia="en-GB"/>
        </w:rPr>
        <w:t xml:space="preserve"> eventful in the area</w:t>
      </w:r>
      <w:r>
        <w:rPr>
          <w:szCs w:val="24"/>
          <w:lang w:eastAsia="en-GB"/>
        </w:rPr>
        <w:t>. L</w:t>
      </w:r>
      <w:r w:rsidR="00BE1FF8">
        <w:rPr>
          <w:szCs w:val="24"/>
          <w:lang w:eastAsia="en-GB"/>
        </w:rPr>
        <w:t xml:space="preserve">ittle </w:t>
      </w:r>
      <w:r>
        <w:rPr>
          <w:szCs w:val="24"/>
          <w:lang w:eastAsia="en-GB"/>
        </w:rPr>
        <w:t xml:space="preserve">of it </w:t>
      </w:r>
      <w:r w:rsidR="00BE1FF8">
        <w:rPr>
          <w:szCs w:val="24"/>
          <w:lang w:eastAsia="en-GB"/>
        </w:rPr>
        <w:t>remains.</w:t>
      </w:r>
    </w:p>
    <w:p w:rsidR="003B6A50" w:rsidRDefault="003B6A50" w:rsidP="000E4598">
      <w:pPr>
        <w:pStyle w:val="NoSpacing"/>
        <w:jc w:val="both"/>
        <w:rPr>
          <w:szCs w:val="24"/>
          <w:lang w:eastAsia="en-GB"/>
        </w:rPr>
      </w:pPr>
    </w:p>
    <w:p w:rsidR="00206816" w:rsidRDefault="000E4598" w:rsidP="00F56609">
      <w:pPr>
        <w:pStyle w:val="NoSpacing"/>
        <w:jc w:val="both"/>
        <w:rPr>
          <w:szCs w:val="24"/>
          <w:lang w:eastAsia="en-GB"/>
        </w:rPr>
      </w:pPr>
      <w:r w:rsidRPr="000E4598">
        <w:rPr>
          <w:szCs w:val="24"/>
          <w:lang w:eastAsia="en-GB"/>
        </w:rPr>
        <w:t xml:space="preserve">The </w:t>
      </w:r>
      <w:r w:rsidR="00F6267B">
        <w:rPr>
          <w:szCs w:val="24"/>
          <w:lang w:eastAsia="en-GB"/>
        </w:rPr>
        <w:t>four</w:t>
      </w:r>
      <w:r w:rsidRPr="000E4598">
        <w:rPr>
          <w:szCs w:val="24"/>
          <w:lang w:eastAsia="en-GB"/>
        </w:rPr>
        <w:t xml:space="preserve"> items under review are two transcriptions from Casement’s German diaries</w:t>
      </w:r>
      <w:r w:rsidR="00CE4401">
        <w:rPr>
          <w:szCs w:val="24"/>
          <w:lang w:eastAsia="en-GB"/>
        </w:rPr>
        <w:t>,</w:t>
      </w:r>
      <w:r w:rsidRPr="000E4598">
        <w:rPr>
          <w:szCs w:val="24"/>
          <w:lang w:eastAsia="en-GB"/>
        </w:rPr>
        <w:t xml:space="preserve"> </w:t>
      </w:r>
      <w:r w:rsidR="00F6267B">
        <w:rPr>
          <w:szCs w:val="24"/>
          <w:lang w:eastAsia="en-GB"/>
        </w:rPr>
        <w:t>i</w:t>
      </w:r>
      <w:r w:rsidRPr="000E4598">
        <w:rPr>
          <w:szCs w:val="24"/>
          <w:lang w:eastAsia="en-GB"/>
        </w:rPr>
        <w:t>ntroduced and annotated by Angus Mitchell</w:t>
      </w:r>
      <w:r w:rsidR="00F56609">
        <w:rPr>
          <w:szCs w:val="24"/>
          <w:lang w:eastAsia="en-GB"/>
        </w:rPr>
        <w:t>,</w:t>
      </w:r>
      <w:r w:rsidRPr="000E4598">
        <w:rPr>
          <w:szCs w:val="24"/>
          <w:lang w:eastAsia="en-GB"/>
        </w:rPr>
        <w:t xml:space="preserve"> and</w:t>
      </w:r>
      <w:r w:rsidR="00F6267B">
        <w:rPr>
          <w:szCs w:val="24"/>
          <w:lang w:eastAsia="en-GB"/>
        </w:rPr>
        <w:t xml:space="preserve"> two </w:t>
      </w:r>
      <w:r w:rsidRPr="000E4598">
        <w:rPr>
          <w:szCs w:val="24"/>
          <w:lang w:eastAsia="en-GB"/>
        </w:rPr>
        <w:t>substantive article</w:t>
      </w:r>
      <w:r w:rsidR="00F6267B">
        <w:rPr>
          <w:szCs w:val="24"/>
          <w:lang w:eastAsia="en-GB"/>
        </w:rPr>
        <w:t>s</w:t>
      </w:r>
      <w:r w:rsidRPr="000E4598">
        <w:rPr>
          <w:szCs w:val="24"/>
          <w:lang w:eastAsia="en-GB"/>
        </w:rPr>
        <w:t xml:space="preserve"> by him on </w:t>
      </w:r>
      <w:r w:rsidR="00151036">
        <w:rPr>
          <w:szCs w:val="24"/>
          <w:lang w:eastAsia="en-GB"/>
        </w:rPr>
        <w:t xml:space="preserve">the German episode and </w:t>
      </w:r>
      <w:r w:rsidRPr="000E4598">
        <w:rPr>
          <w:szCs w:val="24"/>
          <w:lang w:eastAsia="en-GB"/>
        </w:rPr>
        <w:t xml:space="preserve">the </w:t>
      </w:r>
      <w:r w:rsidR="00F6267B">
        <w:rPr>
          <w:szCs w:val="24"/>
          <w:lang w:eastAsia="en-GB"/>
        </w:rPr>
        <w:t xml:space="preserve">diary </w:t>
      </w:r>
      <w:r w:rsidRPr="000E4598">
        <w:rPr>
          <w:szCs w:val="24"/>
          <w:lang w:eastAsia="en-GB"/>
        </w:rPr>
        <w:t>authenticity debate</w:t>
      </w:r>
      <w:r w:rsidR="00CE4401">
        <w:rPr>
          <w:szCs w:val="24"/>
          <w:lang w:eastAsia="en-GB"/>
        </w:rPr>
        <w:t xml:space="preserve"> and its history</w:t>
      </w:r>
      <w:r w:rsidRPr="000E4598">
        <w:rPr>
          <w:szCs w:val="24"/>
          <w:lang w:eastAsia="en-GB"/>
        </w:rPr>
        <w:t>. Together they run to</w:t>
      </w:r>
      <w:r w:rsidR="00F6267B">
        <w:rPr>
          <w:szCs w:val="24"/>
          <w:lang w:eastAsia="en-GB"/>
        </w:rPr>
        <w:t xml:space="preserve"> </w:t>
      </w:r>
      <w:r w:rsidRPr="000E4598">
        <w:rPr>
          <w:szCs w:val="24"/>
          <w:lang w:eastAsia="en-GB"/>
        </w:rPr>
        <w:t xml:space="preserve">125 pages. </w:t>
      </w:r>
    </w:p>
    <w:p w:rsidR="00206816" w:rsidRDefault="00206816" w:rsidP="00F56609">
      <w:pPr>
        <w:pStyle w:val="NoSpacing"/>
        <w:jc w:val="both"/>
        <w:rPr>
          <w:szCs w:val="24"/>
          <w:lang w:eastAsia="en-GB"/>
        </w:rPr>
      </w:pPr>
    </w:p>
    <w:p w:rsidR="00151036" w:rsidRDefault="000E4598" w:rsidP="00F56609">
      <w:pPr>
        <w:pStyle w:val="NoSpacing"/>
        <w:jc w:val="both"/>
        <w:rPr>
          <w:szCs w:val="24"/>
          <w:lang w:eastAsia="en-GB"/>
        </w:rPr>
      </w:pPr>
      <w:r w:rsidRPr="000E4598">
        <w:rPr>
          <w:szCs w:val="24"/>
          <w:lang w:eastAsia="en-GB"/>
        </w:rPr>
        <w:t xml:space="preserve">Mitchell has not entered the authenticity debate </w:t>
      </w:r>
      <w:r w:rsidR="00151036">
        <w:rPr>
          <w:szCs w:val="24"/>
          <w:lang w:eastAsia="en-GB"/>
        </w:rPr>
        <w:t>before</w:t>
      </w:r>
      <w:r w:rsidR="00151036" w:rsidRPr="000E4598">
        <w:rPr>
          <w:szCs w:val="24"/>
          <w:lang w:eastAsia="en-GB"/>
        </w:rPr>
        <w:t xml:space="preserve"> </w:t>
      </w:r>
      <w:r w:rsidRPr="000E4598">
        <w:rPr>
          <w:szCs w:val="24"/>
          <w:lang w:eastAsia="en-GB"/>
        </w:rPr>
        <w:t>at such length</w:t>
      </w:r>
      <w:r w:rsidR="00D01B07">
        <w:rPr>
          <w:szCs w:val="24"/>
          <w:lang w:eastAsia="en-GB"/>
        </w:rPr>
        <w:t>,</w:t>
      </w:r>
      <w:r w:rsidRPr="000E4598">
        <w:rPr>
          <w:szCs w:val="24"/>
          <w:lang w:eastAsia="en-GB"/>
        </w:rPr>
        <w:t xml:space="preserve"> previously publishing</w:t>
      </w:r>
      <w:r w:rsidR="00CE4401">
        <w:rPr>
          <w:szCs w:val="24"/>
          <w:lang w:eastAsia="en-GB"/>
        </w:rPr>
        <w:t xml:space="preserve"> </w:t>
      </w:r>
      <w:r w:rsidRPr="000E4598">
        <w:rPr>
          <w:szCs w:val="24"/>
          <w:lang w:eastAsia="en-GB"/>
        </w:rPr>
        <w:t>books o</w:t>
      </w:r>
      <w:r w:rsidR="00206816">
        <w:rPr>
          <w:szCs w:val="24"/>
          <w:lang w:eastAsia="en-GB"/>
        </w:rPr>
        <w:t>n</w:t>
      </w:r>
      <w:r w:rsidRPr="000E4598">
        <w:rPr>
          <w:szCs w:val="24"/>
          <w:lang w:eastAsia="en-GB"/>
        </w:rPr>
        <w:t xml:space="preserve"> </w:t>
      </w:r>
      <w:r w:rsidR="00F6267B">
        <w:rPr>
          <w:szCs w:val="24"/>
          <w:lang w:eastAsia="en-GB"/>
        </w:rPr>
        <w:t xml:space="preserve">Casement’s </w:t>
      </w:r>
      <w:r w:rsidR="00206816" w:rsidRPr="000E4598">
        <w:rPr>
          <w:szCs w:val="24"/>
          <w:lang w:eastAsia="en-GB"/>
        </w:rPr>
        <w:t>1910 and 1911</w:t>
      </w:r>
      <w:r w:rsidR="00206816">
        <w:rPr>
          <w:szCs w:val="24"/>
          <w:lang w:eastAsia="en-GB"/>
        </w:rPr>
        <w:t xml:space="preserve"> </w:t>
      </w:r>
      <w:r w:rsidR="00CE4401">
        <w:rPr>
          <w:szCs w:val="24"/>
          <w:lang w:eastAsia="en-GB"/>
        </w:rPr>
        <w:t xml:space="preserve">Peruvian </w:t>
      </w:r>
      <w:r w:rsidRPr="000E4598">
        <w:rPr>
          <w:szCs w:val="24"/>
          <w:lang w:eastAsia="en-GB"/>
        </w:rPr>
        <w:t xml:space="preserve">Amazon </w:t>
      </w:r>
      <w:r w:rsidR="00D01B07">
        <w:rPr>
          <w:szCs w:val="24"/>
          <w:lang w:eastAsia="en-GB"/>
        </w:rPr>
        <w:t>investigation</w:t>
      </w:r>
      <w:r w:rsidR="00950834">
        <w:rPr>
          <w:szCs w:val="24"/>
          <w:lang w:eastAsia="en-GB"/>
        </w:rPr>
        <w:t>s</w:t>
      </w:r>
      <w:r w:rsidR="00CA5B7F">
        <w:t xml:space="preserve"> – </w:t>
      </w:r>
      <w:r w:rsidR="00206816">
        <w:rPr>
          <w:szCs w:val="24"/>
          <w:lang w:eastAsia="en-GB"/>
        </w:rPr>
        <w:t>in the form of transcribed documentation</w:t>
      </w:r>
      <w:r w:rsidR="00151036">
        <w:rPr>
          <w:szCs w:val="24"/>
          <w:lang w:eastAsia="en-GB"/>
        </w:rPr>
        <w:t>,</w:t>
      </w:r>
      <w:r w:rsidRPr="000E4598">
        <w:rPr>
          <w:szCs w:val="24"/>
          <w:lang w:eastAsia="en-GB"/>
        </w:rPr>
        <w:t xml:space="preserve"> and a short biography which avoided the</w:t>
      </w:r>
      <w:r w:rsidR="00F6267B">
        <w:rPr>
          <w:szCs w:val="24"/>
          <w:lang w:eastAsia="en-GB"/>
        </w:rPr>
        <w:t xml:space="preserve"> </w:t>
      </w:r>
      <w:r w:rsidR="00206816">
        <w:rPr>
          <w:szCs w:val="24"/>
          <w:lang w:eastAsia="en-GB"/>
        </w:rPr>
        <w:t xml:space="preserve">diary </w:t>
      </w:r>
      <w:r w:rsidRPr="000E4598">
        <w:rPr>
          <w:szCs w:val="24"/>
          <w:lang w:eastAsia="en-GB"/>
        </w:rPr>
        <w:t>issue.</w:t>
      </w:r>
      <w:r w:rsidR="001A7ED3">
        <w:rPr>
          <w:szCs w:val="24"/>
          <w:lang w:eastAsia="en-GB"/>
        </w:rPr>
        <w:t xml:space="preserve"> Indeed he has been largely silent since 2000 when</w:t>
      </w:r>
      <w:r w:rsidR="00206816">
        <w:rPr>
          <w:szCs w:val="24"/>
          <w:lang w:eastAsia="en-GB"/>
        </w:rPr>
        <w:t>,</w:t>
      </w:r>
      <w:r w:rsidR="001A7ED3">
        <w:rPr>
          <w:szCs w:val="24"/>
          <w:lang w:eastAsia="en-GB"/>
        </w:rPr>
        <w:t xml:space="preserve"> “</w:t>
      </w:r>
      <w:r w:rsidR="003E4F36">
        <w:rPr>
          <w:szCs w:val="24"/>
          <w:lang w:eastAsia="en-GB"/>
        </w:rPr>
        <w:t>acting on the advice of several senior Irish academics I had decided to remove myself from the controversy rather than engage with every new polemical development”</w:t>
      </w:r>
      <w:r w:rsidR="00AA69A4">
        <w:rPr>
          <w:rStyle w:val="FootnoteReference"/>
          <w:szCs w:val="24"/>
          <w:lang w:eastAsia="en-GB"/>
        </w:rPr>
        <w:footnoteReference w:id="2"/>
      </w:r>
      <w:r w:rsidR="00F56609">
        <w:rPr>
          <w:szCs w:val="24"/>
          <w:lang w:eastAsia="en-GB"/>
        </w:rPr>
        <w:t>. This came just after</w:t>
      </w:r>
      <w:r w:rsidR="003E4F36">
        <w:rPr>
          <w:szCs w:val="24"/>
          <w:lang w:eastAsia="en-GB"/>
        </w:rPr>
        <w:t xml:space="preserve"> reviewing </w:t>
      </w:r>
      <w:r w:rsidR="00F56609">
        <w:rPr>
          <w:szCs w:val="24"/>
          <w:lang w:eastAsia="en-GB"/>
        </w:rPr>
        <w:t>“</w:t>
      </w:r>
      <w:r w:rsidR="003E4F36">
        <w:rPr>
          <w:szCs w:val="24"/>
          <w:lang w:eastAsia="en-GB"/>
        </w:rPr>
        <w:t>the McCormack and Dudgeon books</w:t>
      </w:r>
      <w:r w:rsidR="00F56609">
        <w:rPr>
          <w:szCs w:val="24"/>
          <w:lang w:eastAsia="en-GB"/>
        </w:rPr>
        <w:t>”</w:t>
      </w:r>
      <w:r w:rsidR="003E4F36">
        <w:rPr>
          <w:szCs w:val="24"/>
          <w:lang w:eastAsia="en-GB"/>
        </w:rPr>
        <w:t xml:space="preserve"> </w:t>
      </w:r>
      <w:r w:rsidR="00DB1861">
        <w:rPr>
          <w:szCs w:val="24"/>
          <w:lang w:eastAsia="en-GB"/>
        </w:rPr>
        <w:t>in</w:t>
      </w:r>
      <w:r w:rsidR="00950834">
        <w:rPr>
          <w:szCs w:val="24"/>
          <w:lang w:eastAsia="en-GB"/>
        </w:rPr>
        <w:t>,</w:t>
      </w:r>
      <w:r w:rsidR="00DB1861">
        <w:rPr>
          <w:szCs w:val="24"/>
          <w:lang w:eastAsia="en-GB"/>
        </w:rPr>
        <w:t xml:space="preserve"> </w:t>
      </w:r>
      <w:r w:rsidR="006506D6">
        <w:rPr>
          <w:szCs w:val="24"/>
          <w:lang w:eastAsia="en-GB"/>
        </w:rPr>
        <w:t>it</w:t>
      </w:r>
      <w:r w:rsidR="00DB1861">
        <w:rPr>
          <w:szCs w:val="24"/>
          <w:lang w:eastAsia="en-GB"/>
        </w:rPr>
        <w:t xml:space="preserve"> has to be said</w:t>
      </w:r>
      <w:r w:rsidR="00CE4401">
        <w:rPr>
          <w:szCs w:val="24"/>
          <w:lang w:eastAsia="en-GB"/>
        </w:rPr>
        <w:t>,</w:t>
      </w:r>
      <w:r w:rsidR="00DB1861">
        <w:rPr>
          <w:szCs w:val="24"/>
          <w:lang w:eastAsia="en-GB"/>
        </w:rPr>
        <w:t xml:space="preserve"> in my case anyway</w:t>
      </w:r>
      <w:r w:rsidR="00950834">
        <w:rPr>
          <w:szCs w:val="24"/>
          <w:lang w:eastAsia="en-GB"/>
        </w:rPr>
        <w:t>,</w:t>
      </w:r>
      <w:r w:rsidR="00DB1861">
        <w:rPr>
          <w:szCs w:val="24"/>
          <w:lang w:eastAsia="en-GB"/>
        </w:rPr>
        <w:t xml:space="preserve"> </w:t>
      </w:r>
      <w:r w:rsidR="00CE4401">
        <w:rPr>
          <w:szCs w:val="24"/>
          <w:lang w:eastAsia="en-GB"/>
        </w:rPr>
        <w:t xml:space="preserve">a </w:t>
      </w:r>
      <w:r w:rsidR="00DB1861">
        <w:rPr>
          <w:szCs w:val="24"/>
          <w:lang w:eastAsia="en-GB"/>
        </w:rPr>
        <w:t>highly dismissive</w:t>
      </w:r>
      <w:r w:rsidR="00CE4401">
        <w:rPr>
          <w:szCs w:val="24"/>
          <w:lang w:eastAsia="en-GB"/>
        </w:rPr>
        <w:t xml:space="preserve"> manner</w:t>
      </w:r>
      <w:r w:rsidR="006506D6">
        <w:rPr>
          <w:szCs w:val="24"/>
          <w:lang w:eastAsia="en-GB"/>
        </w:rPr>
        <w:t>,</w:t>
      </w:r>
      <w:r w:rsidR="00950834">
        <w:rPr>
          <w:szCs w:val="24"/>
          <w:lang w:eastAsia="en-GB"/>
        </w:rPr>
        <w:t xml:space="preserve"> as</w:t>
      </w:r>
      <w:r w:rsidR="00DB1861">
        <w:rPr>
          <w:szCs w:val="24"/>
          <w:lang w:eastAsia="en-GB"/>
        </w:rPr>
        <w:t xml:space="preserve"> a </w:t>
      </w:r>
      <w:r w:rsidR="00950834">
        <w:rPr>
          <w:szCs w:val="24"/>
          <w:lang w:eastAsia="en-GB"/>
        </w:rPr>
        <w:t>“queer reading…serving the cause of gay unionism</w:t>
      </w:r>
      <w:r w:rsidR="00CE4401">
        <w:rPr>
          <w:szCs w:val="24"/>
          <w:lang w:eastAsia="en-GB"/>
        </w:rPr>
        <w:t>.”</w:t>
      </w:r>
      <w:r w:rsidR="00950834">
        <w:rPr>
          <w:szCs w:val="24"/>
          <w:lang w:eastAsia="en-GB"/>
        </w:rPr>
        <w:t xml:space="preserve"> </w:t>
      </w:r>
    </w:p>
    <w:p w:rsidR="00151036" w:rsidRDefault="00151036" w:rsidP="00F56609">
      <w:pPr>
        <w:pStyle w:val="NoSpacing"/>
        <w:jc w:val="both"/>
        <w:rPr>
          <w:szCs w:val="24"/>
          <w:lang w:eastAsia="en-GB"/>
        </w:rPr>
      </w:pPr>
    </w:p>
    <w:p w:rsidR="00F56609" w:rsidRDefault="00F56609" w:rsidP="00F56609">
      <w:pPr>
        <w:pStyle w:val="NoSpacing"/>
        <w:jc w:val="both"/>
        <w:rPr>
          <w:szCs w:val="24"/>
          <w:lang w:eastAsia="en-GB"/>
        </w:rPr>
      </w:pPr>
      <w:r>
        <w:rPr>
          <w:szCs w:val="24"/>
          <w:lang w:eastAsia="en-GB"/>
        </w:rPr>
        <w:t xml:space="preserve">The imminent centenary </w:t>
      </w:r>
      <w:r w:rsidR="001047B2">
        <w:rPr>
          <w:szCs w:val="24"/>
          <w:lang w:eastAsia="en-GB"/>
        </w:rPr>
        <w:t>may</w:t>
      </w:r>
      <w:r>
        <w:rPr>
          <w:szCs w:val="24"/>
          <w:lang w:eastAsia="en-GB"/>
        </w:rPr>
        <w:t xml:space="preserve"> be the reason for discarding that censorious</w:t>
      </w:r>
      <w:r w:rsidR="00E54500">
        <w:rPr>
          <w:szCs w:val="24"/>
          <w:lang w:eastAsia="en-GB"/>
        </w:rPr>
        <w:t xml:space="preserve"> and career</w:t>
      </w:r>
      <w:r w:rsidR="00CE4401">
        <w:rPr>
          <w:szCs w:val="24"/>
          <w:lang w:eastAsia="en-GB"/>
        </w:rPr>
        <w:t xml:space="preserve"> minded</w:t>
      </w:r>
      <w:r>
        <w:rPr>
          <w:szCs w:val="24"/>
          <w:lang w:eastAsia="en-GB"/>
        </w:rPr>
        <w:t xml:space="preserve"> admonition</w:t>
      </w:r>
      <w:r w:rsidR="00E54500">
        <w:rPr>
          <w:szCs w:val="24"/>
          <w:lang w:eastAsia="en-GB"/>
        </w:rPr>
        <w:t>,</w:t>
      </w:r>
      <w:r w:rsidR="001047B2">
        <w:rPr>
          <w:szCs w:val="24"/>
          <w:lang w:eastAsia="en-GB"/>
        </w:rPr>
        <w:t xml:space="preserve"> but off the leash </w:t>
      </w:r>
      <w:r w:rsidR="00CA5B7F">
        <w:rPr>
          <w:szCs w:val="24"/>
          <w:lang w:eastAsia="en-GB"/>
        </w:rPr>
        <w:t>Mitchell</w:t>
      </w:r>
      <w:r w:rsidR="001047B2">
        <w:rPr>
          <w:szCs w:val="24"/>
          <w:lang w:eastAsia="en-GB"/>
        </w:rPr>
        <w:t xml:space="preserve"> certainly is</w:t>
      </w:r>
      <w:r w:rsidR="00CE4401">
        <w:rPr>
          <w:szCs w:val="24"/>
          <w:lang w:eastAsia="en-GB"/>
        </w:rPr>
        <w:t>,</w:t>
      </w:r>
      <w:r w:rsidR="00950834">
        <w:rPr>
          <w:szCs w:val="24"/>
          <w:lang w:eastAsia="en-GB"/>
        </w:rPr>
        <w:t xml:space="preserve"> after a decade of relative silence.</w:t>
      </w:r>
    </w:p>
    <w:p w:rsidR="00E54500" w:rsidRDefault="000E0F86" w:rsidP="00E54500">
      <w:pPr>
        <w:spacing w:before="100" w:beforeAutospacing="1" w:after="100" w:afterAutospacing="1" w:line="240" w:lineRule="auto"/>
        <w:jc w:val="both"/>
      </w:pPr>
      <w:r>
        <w:lastRenderedPageBreak/>
        <w:t>From the</w:t>
      </w:r>
      <w:r w:rsidR="00CE4401">
        <w:t xml:space="preserve"> off, he asserts</w:t>
      </w:r>
      <w:r w:rsidR="00E54500">
        <w:t xml:space="preserve"> that, “Independent Ireland has found it hard to incorporate into its foundational history the [Casement] narrative.”</w:t>
      </w:r>
      <w:r w:rsidR="00AA69A4">
        <w:t xml:space="preserve"> </w:t>
      </w:r>
      <w:r w:rsidR="00AA69A4">
        <w:rPr>
          <w:rStyle w:val="FootnoteReference"/>
        </w:rPr>
        <w:footnoteReference w:id="3"/>
      </w:r>
      <w:r w:rsidR="0016663A">
        <w:t xml:space="preserve">However this is difficult to credit given </w:t>
      </w:r>
      <w:r w:rsidR="00143B2A">
        <w:t>Casement’s</w:t>
      </w:r>
      <w:r w:rsidR="0016663A">
        <w:t xml:space="preserve"> state funeral and reburial in 1965 and the fact that Ireland has fairly faithfully pursued </w:t>
      </w:r>
      <w:r w:rsidR="00143B2A">
        <w:t>his</w:t>
      </w:r>
      <w:r w:rsidR="0016663A">
        <w:t xml:space="preserve"> foreign policy ideas since 1921. The diaries have obviously created difficulties but until the advent of modern deniers they had been glided over.</w:t>
      </w:r>
    </w:p>
    <w:p w:rsidR="00122BE5" w:rsidRDefault="00AA69A4" w:rsidP="00F56609">
      <w:pPr>
        <w:pStyle w:val="NoSpacing"/>
        <w:jc w:val="both"/>
        <w:rPr>
          <w:szCs w:val="24"/>
          <w:lang w:eastAsia="en-GB"/>
        </w:rPr>
      </w:pPr>
      <w:r>
        <w:rPr>
          <w:szCs w:val="24"/>
          <w:lang w:eastAsia="en-GB"/>
        </w:rPr>
        <w:t>The first transcription</w:t>
      </w:r>
      <w:r>
        <w:rPr>
          <w:rStyle w:val="FootnoteReference"/>
          <w:szCs w:val="24"/>
          <w:lang w:eastAsia="en-GB"/>
        </w:rPr>
        <w:footnoteReference w:id="4"/>
      </w:r>
      <w:r w:rsidR="00CE4401">
        <w:rPr>
          <w:szCs w:val="24"/>
          <w:lang w:eastAsia="en-GB"/>
        </w:rPr>
        <w:t>following an</w:t>
      </w:r>
      <w:r w:rsidR="00950834">
        <w:rPr>
          <w:szCs w:val="24"/>
          <w:lang w:eastAsia="en-GB"/>
        </w:rPr>
        <w:t xml:space="preserve"> introduction</w:t>
      </w:r>
      <w:r>
        <w:rPr>
          <w:rStyle w:val="FootnoteReference"/>
          <w:szCs w:val="24"/>
          <w:lang w:eastAsia="en-GB"/>
        </w:rPr>
        <w:footnoteReference w:id="5"/>
      </w:r>
      <w:r>
        <w:rPr>
          <w:szCs w:val="24"/>
          <w:lang w:eastAsia="en-GB"/>
        </w:rPr>
        <w:t xml:space="preserve"> </w:t>
      </w:r>
      <w:r w:rsidR="00122BE5">
        <w:rPr>
          <w:szCs w:val="24"/>
          <w:lang w:eastAsia="en-GB"/>
        </w:rPr>
        <w:t>is Casement’s report of a brief trip into Belgium</w:t>
      </w:r>
      <w:r w:rsidR="00CE4401">
        <w:rPr>
          <w:szCs w:val="24"/>
          <w:lang w:eastAsia="en-GB"/>
        </w:rPr>
        <w:t>,</w:t>
      </w:r>
      <w:r w:rsidR="00122BE5">
        <w:rPr>
          <w:szCs w:val="24"/>
          <w:lang w:eastAsia="en-GB"/>
        </w:rPr>
        <w:t xml:space="preserve"> ostensibly to discuss </w:t>
      </w:r>
      <w:r w:rsidR="00950834">
        <w:rPr>
          <w:szCs w:val="24"/>
          <w:lang w:eastAsia="en-GB"/>
        </w:rPr>
        <w:t xml:space="preserve">the </w:t>
      </w:r>
      <w:r w:rsidR="00122BE5">
        <w:rPr>
          <w:szCs w:val="24"/>
          <w:lang w:eastAsia="en-GB"/>
        </w:rPr>
        <w:t xml:space="preserve">suborning of Irish POWs with Baron Kurt von Lersner, a diplomat he had met in New York. Interestingly </w:t>
      </w:r>
      <w:r w:rsidR="001A7ED3">
        <w:rPr>
          <w:szCs w:val="24"/>
          <w:lang w:eastAsia="en-GB"/>
        </w:rPr>
        <w:t>Lersner</w:t>
      </w:r>
      <w:r w:rsidR="00E54500">
        <w:rPr>
          <w:szCs w:val="24"/>
          <w:lang w:eastAsia="en-GB"/>
        </w:rPr>
        <w:t xml:space="preserve"> was later categorised </w:t>
      </w:r>
      <w:r w:rsidR="00122BE5">
        <w:rPr>
          <w:szCs w:val="24"/>
          <w:lang w:eastAsia="en-GB"/>
        </w:rPr>
        <w:t xml:space="preserve">a </w:t>
      </w:r>
      <w:r w:rsidR="00122BE5" w:rsidRPr="00AC731D">
        <w:rPr>
          <w:i/>
        </w:rPr>
        <w:t>Mischling ersten Grades</w:t>
      </w:r>
      <w:r w:rsidR="00122BE5">
        <w:t xml:space="preserve"> and sent to the embassy in Turkey</w:t>
      </w:r>
      <w:r w:rsidR="00D01B07">
        <w:t xml:space="preserve">. </w:t>
      </w:r>
      <w:proofErr w:type="gramStart"/>
      <w:r w:rsidR="00D01B07">
        <w:t>A</w:t>
      </w:r>
      <w:r w:rsidR="00122BE5">
        <w:t>nd secondly</w:t>
      </w:r>
      <w:r w:rsidR="00270CF7">
        <w:t>,</w:t>
      </w:r>
      <w:r w:rsidR="00122BE5">
        <w:rPr>
          <w:szCs w:val="24"/>
          <w:lang w:eastAsia="en-GB"/>
        </w:rPr>
        <w:t xml:space="preserve"> Baron Wilhelm von Stumm </w:t>
      </w:r>
      <w:r w:rsidR="00270CF7">
        <w:rPr>
          <w:szCs w:val="24"/>
          <w:lang w:eastAsia="en-GB"/>
        </w:rPr>
        <w:t xml:space="preserve">a pro-war diplomat, </w:t>
      </w:r>
      <w:r w:rsidR="00122BE5">
        <w:rPr>
          <w:szCs w:val="24"/>
          <w:lang w:eastAsia="en-GB"/>
        </w:rPr>
        <w:t>who was at the Belgian outpost of the German Foreign Office</w:t>
      </w:r>
      <w:r w:rsidR="00D01B07">
        <w:rPr>
          <w:szCs w:val="24"/>
          <w:lang w:eastAsia="en-GB"/>
        </w:rPr>
        <w:t xml:space="preserve"> in Charleville</w:t>
      </w:r>
      <w:r w:rsidR="00122BE5">
        <w:rPr>
          <w:szCs w:val="24"/>
          <w:lang w:eastAsia="en-GB"/>
        </w:rPr>
        <w:t>.</w:t>
      </w:r>
      <w:proofErr w:type="gramEnd"/>
      <w:r w:rsidR="00122BE5" w:rsidRPr="00122BE5">
        <w:rPr>
          <w:szCs w:val="24"/>
          <w:lang w:eastAsia="en-GB"/>
        </w:rPr>
        <w:t xml:space="preserve"> </w:t>
      </w:r>
      <w:r w:rsidR="00122BE5">
        <w:rPr>
          <w:szCs w:val="24"/>
          <w:lang w:eastAsia="en-GB"/>
        </w:rPr>
        <w:t>The German difficulty, never quite resolved, was that they could not distinguish betwee</w:t>
      </w:r>
      <w:r w:rsidR="000F1254">
        <w:rPr>
          <w:szCs w:val="24"/>
          <w:lang w:eastAsia="en-GB"/>
        </w:rPr>
        <w:t>n Irish and English prisoners.</w:t>
      </w:r>
    </w:p>
    <w:p w:rsidR="0004518C" w:rsidRDefault="001A7ED3" w:rsidP="0004518C">
      <w:pPr>
        <w:spacing w:before="100" w:beforeAutospacing="1" w:after="100" w:afterAutospacing="1" w:line="240" w:lineRule="auto"/>
        <w:jc w:val="both"/>
      </w:pPr>
      <w:r>
        <w:rPr>
          <w:szCs w:val="24"/>
          <w:lang w:eastAsia="en-GB"/>
        </w:rPr>
        <w:t>Casement’s diary is like a</w:t>
      </w:r>
      <w:r w:rsidR="00AC731D">
        <w:rPr>
          <w:szCs w:val="24"/>
          <w:lang w:eastAsia="en-GB"/>
        </w:rPr>
        <w:t>n</w:t>
      </w:r>
      <w:r w:rsidR="00514A39">
        <w:rPr>
          <w:szCs w:val="24"/>
          <w:lang w:eastAsia="en-GB"/>
        </w:rPr>
        <w:t xml:space="preserve"> article by an</w:t>
      </w:r>
      <w:r>
        <w:rPr>
          <w:szCs w:val="24"/>
          <w:lang w:eastAsia="en-GB"/>
        </w:rPr>
        <w:t xml:space="preserve"> embedded war correspondent</w:t>
      </w:r>
      <w:r w:rsidR="00AC731D">
        <w:rPr>
          <w:szCs w:val="24"/>
          <w:lang w:eastAsia="en-GB"/>
        </w:rPr>
        <w:t>, readable</w:t>
      </w:r>
      <w:r w:rsidR="00151036">
        <w:rPr>
          <w:szCs w:val="24"/>
          <w:lang w:eastAsia="en-GB"/>
        </w:rPr>
        <w:t xml:space="preserve"> and</w:t>
      </w:r>
      <w:r w:rsidR="00AC731D">
        <w:rPr>
          <w:szCs w:val="24"/>
          <w:lang w:eastAsia="en-GB"/>
        </w:rPr>
        <w:t xml:space="preserve"> </w:t>
      </w:r>
      <w:r>
        <w:rPr>
          <w:szCs w:val="24"/>
          <w:lang w:eastAsia="en-GB"/>
        </w:rPr>
        <w:t xml:space="preserve">packed with telling detail. </w:t>
      </w:r>
      <w:r>
        <w:t xml:space="preserve">He honestly reports </w:t>
      </w:r>
      <w:r w:rsidR="006D53E3">
        <w:t xml:space="preserve">seeing </w:t>
      </w:r>
      <w:r w:rsidR="00F56609">
        <w:t xml:space="preserve">the </w:t>
      </w:r>
      <w:r>
        <w:t xml:space="preserve">graves at Andenne where the German Army </w:t>
      </w:r>
      <w:r w:rsidR="00151036">
        <w:t xml:space="preserve">in August </w:t>
      </w:r>
      <w:r w:rsidR="006D53E3">
        <w:t xml:space="preserve">had </w:t>
      </w:r>
      <w:r w:rsidR="00F56609">
        <w:t>executed</w:t>
      </w:r>
      <w:r>
        <w:t xml:space="preserve"> 350 Belgian</w:t>
      </w:r>
      <w:r w:rsidR="000E5DCF">
        <w:t xml:space="preserve"> civilians </w:t>
      </w:r>
      <w:r w:rsidR="00514A39">
        <w:t>in a semi-disciplined operation</w:t>
      </w:r>
      <w:r w:rsidR="006D53E3">
        <w:t>,</w:t>
      </w:r>
      <w:r w:rsidR="00514A39">
        <w:t xml:space="preserve"> </w:t>
      </w:r>
      <w:r w:rsidR="000E5DCF">
        <w:t xml:space="preserve">partly prompted by </w:t>
      </w:r>
      <w:r w:rsidR="00950834">
        <w:t xml:space="preserve">panic over </w:t>
      </w:r>
      <w:r w:rsidR="000E5DCF" w:rsidRPr="000E0F86">
        <w:rPr>
          <w:i/>
        </w:rPr>
        <w:t>franc</w:t>
      </w:r>
      <w:r w:rsidR="006D53E3" w:rsidRPr="000E0F86">
        <w:rPr>
          <w:i/>
        </w:rPr>
        <w:t>s</w:t>
      </w:r>
      <w:r w:rsidR="000E5DCF" w:rsidRPr="000E0F86">
        <w:rPr>
          <w:i/>
        </w:rPr>
        <w:t xml:space="preserve"> tireurs</w:t>
      </w:r>
      <w:r>
        <w:t xml:space="preserve">. </w:t>
      </w:r>
    </w:p>
    <w:p w:rsidR="00D039C8" w:rsidRDefault="001A7ED3" w:rsidP="00950834">
      <w:pPr>
        <w:spacing w:before="100" w:beforeAutospacing="1" w:after="100" w:afterAutospacing="1" w:line="240" w:lineRule="auto"/>
        <w:jc w:val="both"/>
      </w:pPr>
      <w:r>
        <w:t xml:space="preserve">Why he was </w:t>
      </w:r>
      <w:r w:rsidR="000E5DCF">
        <w:t>shown th</w:t>
      </w:r>
      <w:r w:rsidR="00950834">
        <w:t>ese</w:t>
      </w:r>
      <w:r w:rsidR="000E5DCF">
        <w:t xml:space="preserve"> si</w:t>
      </w:r>
      <w:r w:rsidR="00950834">
        <w:t>ghts</w:t>
      </w:r>
      <w:r w:rsidR="000E5DCF">
        <w:t xml:space="preserve"> is not </w:t>
      </w:r>
      <w:r w:rsidR="00950834">
        <w:t>clear</w:t>
      </w:r>
      <w:r w:rsidR="006D53E3">
        <w:t xml:space="preserve">. </w:t>
      </w:r>
      <w:r w:rsidR="00950834">
        <w:t xml:space="preserve">Mitchell says </w:t>
      </w:r>
      <w:r w:rsidR="00784874">
        <w:t>Casement’s</w:t>
      </w:r>
      <w:r w:rsidR="00711423">
        <w:t xml:space="preserve"> </w:t>
      </w:r>
      <w:r w:rsidR="00784874">
        <w:t>guide, Count von Lüttichau</w:t>
      </w:r>
      <w:r w:rsidR="00637E50">
        <w:t xml:space="preserve"> </w:t>
      </w:r>
      <w:r w:rsidR="00711423">
        <w:t xml:space="preserve">of the </w:t>
      </w:r>
      <w:r w:rsidR="00711423">
        <w:rPr>
          <w:szCs w:val="24"/>
          <w:lang w:eastAsia="en-GB"/>
        </w:rPr>
        <w:t xml:space="preserve">German General Staff (GGS) </w:t>
      </w:r>
      <w:r w:rsidR="00784874">
        <w:t>“had</w:t>
      </w:r>
      <w:r w:rsidR="00950834">
        <w:t xml:space="preserve"> orders</w:t>
      </w:r>
      <w:r w:rsidR="00784874">
        <w:t>”</w:t>
      </w:r>
      <w:r w:rsidR="00950834">
        <w:t xml:space="preserve"> </w:t>
      </w:r>
      <w:r w:rsidR="00784874">
        <w:t xml:space="preserve">to take him on a detour </w:t>
      </w:r>
      <w:r w:rsidR="00637E50">
        <w:t>to witness conditions. However</w:t>
      </w:r>
      <w:r w:rsidR="00950834">
        <w:t xml:space="preserve"> a more </w:t>
      </w:r>
      <w:r w:rsidR="00143B2A">
        <w:t>intriguing</w:t>
      </w:r>
      <w:r w:rsidR="00950834">
        <w:t xml:space="preserve"> explanation is that his </w:t>
      </w:r>
      <w:r w:rsidR="009F0CB7">
        <w:t>companions</w:t>
      </w:r>
      <w:r w:rsidR="00950834">
        <w:t xml:space="preserve"> chose to</w:t>
      </w:r>
      <w:r w:rsidR="00784874">
        <w:t xml:space="preserve"> display these embarrassing </w:t>
      </w:r>
      <w:r w:rsidR="00D039C8">
        <w:t xml:space="preserve">scenes </w:t>
      </w:r>
      <w:r w:rsidR="00784874">
        <w:t>in the (vain) hope that he would</w:t>
      </w:r>
      <w:r w:rsidR="00D039C8">
        <w:t xml:space="preserve"> grasp</w:t>
      </w:r>
      <w:r w:rsidR="00784874">
        <w:t xml:space="preserve"> the dreadful nature of the war. </w:t>
      </w:r>
    </w:p>
    <w:p w:rsidR="00E971B3" w:rsidRDefault="00784874" w:rsidP="0004518C">
      <w:pPr>
        <w:spacing w:before="100" w:beforeAutospacing="1" w:after="100" w:afterAutospacing="1" w:line="240" w:lineRule="auto"/>
        <w:jc w:val="both"/>
      </w:pPr>
      <w:r>
        <w:t>Th</w:t>
      </w:r>
      <w:r w:rsidR="00D039C8">
        <w:t xml:space="preserve">is is borne out </w:t>
      </w:r>
      <w:r w:rsidR="00E971B3">
        <w:t>by</w:t>
      </w:r>
      <w:r w:rsidR="00637E50">
        <w:t xml:space="preserve"> Casement</w:t>
      </w:r>
      <w:r w:rsidR="00E971B3">
        <w:t xml:space="preserve"> writing</w:t>
      </w:r>
      <w:r w:rsidR="00AA69A4">
        <w:rPr>
          <w:rStyle w:val="FootnoteReference"/>
        </w:rPr>
        <w:footnoteReference w:id="6"/>
      </w:r>
      <w:r w:rsidR="00D039C8">
        <w:t xml:space="preserve">: </w:t>
      </w:r>
      <w:r w:rsidR="00950834">
        <w:t>“</w:t>
      </w:r>
      <w:r w:rsidR="00D039C8">
        <w:t xml:space="preserve">Lüttichau </w:t>
      </w:r>
      <w:r w:rsidR="00950834">
        <w:t xml:space="preserve">begged me to try and get </w:t>
      </w:r>
      <w:proofErr w:type="spellStart"/>
      <w:r w:rsidR="00950834">
        <w:t>thro</w:t>
      </w:r>
      <w:proofErr w:type="spellEnd"/>
      <w:r w:rsidR="00504E48">
        <w:t>’</w:t>
      </w:r>
      <w:r w:rsidR="00950834">
        <w:t xml:space="preserve"> my interview with von Stumm by 10.30 a.m. so that we might return by Dinant, Namur and Liège. This, a much longer route back to Cologne would be far more interesting as we should pass thro' some of the most famous spots of the opening stages of the war.” </w:t>
      </w:r>
      <w:r w:rsidR="00D039C8">
        <w:t>Again, later</w:t>
      </w:r>
      <w:r w:rsidR="00637E50">
        <w:t>,</w:t>
      </w:r>
      <w:r w:rsidR="00D039C8">
        <w:t xml:space="preserve"> h</w:t>
      </w:r>
      <w:r w:rsidR="000E5DCF">
        <w:t xml:space="preserve">is </w:t>
      </w:r>
      <w:r w:rsidR="006D53E3">
        <w:t xml:space="preserve">English-speaking </w:t>
      </w:r>
      <w:r w:rsidR="000E5DCF">
        <w:t>chauffeur</w:t>
      </w:r>
      <w:r w:rsidR="00514A39" w:rsidRPr="000E5DCF">
        <w:t xml:space="preserve"> </w:t>
      </w:r>
      <w:r w:rsidR="00514A39">
        <w:t>Meckel</w:t>
      </w:r>
      <w:r w:rsidR="006D53E3">
        <w:t>,</w:t>
      </w:r>
      <w:r w:rsidR="00514A39">
        <w:t xml:space="preserve"> </w:t>
      </w:r>
      <w:r w:rsidR="00BB720B">
        <w:t xml:space="preserve">“a well known German automobilist and aviator” </w:t>
      </w:r>
      <w:r w:rsidR="006D53E3">
        <w:t>simply “s</w:t>
      </w:r>
      <w:r w:rsidR="000E5DCF">
        <w:t xml:space="preserve">topped the car to show me a gruesome sight </w:t>
      </w:r>
      <w:r w:rsidR="00BB720B">
        <w:t xml:space="preserve">and tell a horrible story.” </w:t>
      </w:r>
    </w:p>
    <w:p w:rsidR="00AC731D" w:rsidRDefault="00514A39" w:rsidP="0045231C">
      <w:pPr>
        <w:spacing w:before="100" w:beforeAutospacing="1" w:after="100" w:afterAutospacing="1" w:line="240" w:lineRule="auto"/>
        <w:jc w:val="both"/>
      </w:pPr>
      <w:r>
        <w:t>Casement</w:t>
      </w:r>
      <w:r w:rsidR="001A7ED3">
        <w:t xml:space="preserve"> </w:t>
      </w:r>
      <w:r w:rsidR="006D53E3">
        <w:t xml:space="preserve">also </w:t>
      </w:r>
      <w:r w:rsidR="001A7ED3">
        <w:t>notes the devastation of large parts of Liège and Louvain by German forces and details the many destroyed</w:t>
      </w:r>
      <w:r w:rsidR="00AC731D">
        <w:t xml:space="preserve"> bridges in France and Belgium</w:t>
      </w:r>
      <w:r w:rsidR="009F0CB7">
        <w:t>,</w:t>
      </w:r>
      <w:r w:rsidR="00AC731D">
        <w:t xml:space="preserve"> </w:t>
      </w:r>
      <w:r w:rsidR="00666918">
        <w:t>adding that</w:t>
      </w:r>
      <w:r w:rsidR="00AC731D">
        <w:t xml:space="preserve"> </w:t>
      </w:r>
      <w:r w:rsidR="001A7ED3">
        <w:t>some</w:t>
      </w:r>
      <w:r w:rsidR="00AC731D">
        <w:t>times the damage was</w:t>
      </w:r>
      <w:r w:rsidR="001A7ED3">
        <w:t xml:space="preserve"> </w:t>
      </w:r>
      <w:r w:rsidR="006D53E3">
        <w:t xml:space="preserve">self-inflicted or </w:t>
      </w:r>
      <w:r w:rsidR="00AC731D">
        <w:t>the bridges</w:t>
      </w:r>
      <w:r w:rsidR="001A7ED3">
        <w:t xml:space="preserve"> </w:t>
      </w:r>
      <w:r w:rsidR="00637E50">
        <w:t xml:space="preserve">were </w:t>
      </w:r>
      <w:r w:rsidR="006D53E3">
        <w:t xml:space="preserve">wrecked </w:t>
      </w:r>
      <w:r w:rsidR="001A7ED3">
        <w:t xml:space="preserve">by the retreating armies. </w:t>
      </w:r>
      <w:r w:rsidR="00AC731D">
        <w:t>He</w:t>
      </w:r>
      <w:r w:rsidR="001A7ED3">
        <w:t xml:space="preserve"> tr</w:t>
      </w:r>
      <w:r w:rsidR="00AC731D">
        <w:t>ies</w:t>
      </w:r>
      <w:r w:rsidR="001A7ED3">
        <w:t xml:space="preserve"> to justify </w:t>
      </w:r>
      <w:r w:rsidR="00AC731D">
        <w:t xml:space="preserve">his new ally, </w:t>
      </w:r>
      <w:r w:rsidR="001A7ED3">
        <w:t>the German Empire</w:t>
      </w:r>
      <w:r w:rsidR="00AC731D">
        <w:t>,</w:t>
      </w:r>
      <w:r w:rsidR="001A7ED3">
        <w:t xml:space="preserve"> </w:t>
      </w:r>
      <w:r w:rsidR="00637E50">
        <w:t xml:space="preserve">by </w:t>
      </w:r>
      <w:r w:rsidR="006D53E3">
        <w:t>expatiat</w:t>
      </w:r>
      <w:r w:rsidR="00AC731D">
        <w:t xml:space="preserve">ing </w:t>
      </w:r>
      <w:r w:rsidR="006D53E3">
        <w:t>on how</w:t>
      </w:r>
      <w:r w:rsidR="001A7ED3">
        <w:t xml:space="preserve"> the Belgians were </w:t>
      </w:r>
      <w:r w:rsidR="00D039C8">
        <w:t>getting just reward</w:t>
      </w:r>
      <w:r w:rsidR="001A7ED3">
        <w:t xml:space="preserve"> for their war crimes</w:t>
      </w:r>
      <w:r w:rsidR="00AC731D" w:rsidRPr="00AC731D">
        <w:t xml:space="preserve"> </w:t>
      </w:r>
      <w:r w:rsidR="00D039C8">
        <w:t>in the Congo</w:t>
      </w:r>
      <w:r w:rsidR="00AA69A4">
        <w:rPr>
          <w:rStyle w:val="FootnoteReference"/>
        </w:rPr>
        <w:footnoteReference w:id="7"/>
      </w:r>
      <w:r w:rsidR="00AC731D">
        <w:t>:</w:t>
      </w:r>
      <w:r w:rsidR="0004518C">
        <w:t xml:space="preserve"> </w:t>
      </w:r>
    </w:p>
    <w:p w:rsidR="0004518C" w:rsidRDefault="0004518C" w:rsidP="0004518C">
      <w:pPr>
        <w:spacing w:before="100" w:beforeAutospacing="1" w:after="100" w:afterAutospacing="1" w:line="240" w:lineRule="auto"/>
        <w:jc w:val="both"/>
      </w:pPr>
      <w:r>
        <w:t xml:space="preserve">“Sometimes I must confess when the present </w:t>
      </w:r>
      <w:r w:rsidR="00637E50">
        <w:t>‘</w:t>
      </w:r>
      <w:r>
        <w:t>Agony of Belgium</w:t>
      </w:r>
      <w:r w:rsidR="00637E50">
        <w:t>’</w:t>
      </w:r>
      <w:r>
        <w:t xml:space="preserve"> confronts me – and it cannot well be minimised it is in truth a national agony – I feel that there may be in their awful lesson to the Belgian people a repayment. All that they now suffer and far more, they, or their king, his government and his officers </w:t>
      </w:r>
      <w:proofErr w:type="gramStart"/>
      <w:r>
        <w:t>wreaked</w:t>
      </w:r>
      <w:proofErr w:type="gramEnd"/>
      <w:r>
        <w:t xml:space="preserve"> on the well nigh defenceless people of the Congo basin. And with no such reason as the Germans. Germany offered Belgium fair terms – she asked only a “right of way” to meet her foemen face to face on French soil. Belgium refused – at the instigation of England and preferred the arbitrament of arms.”</w:t>
      </w:r>
      <w:r w:rsidR="00AA69A4">
        <w:rPr>
          <w:rStyle w:val="FootnoteReference"/>
        </w:rPr>
        <w:footnoteReference w:id="8"/>
      </w:r>
    </w:p>
    <w:p w:rsidR="001A7ED3" w:rsidRDefault="0004518C" w:rsidP="001A7ED3">
      <w:pPr>
        <w:spacing w:before="100" w:beforeAutospacing="1" w:after="100" w:afterAutospacing="1" w:line="240" w:lineRule="auto"/>
        <w:jc w:val="both"/>
        <w:rPr>
          <w:szCs w:val="24"/>
          <w:lang w:eastAsia="en-GB"/>
        </w:rPr>
      </w:pPr>
      <w:r>
        <w:t xml:space="preserve">And of course this is the essence of </w:t>
      </w:r>
      <w:r w:rsidR="008934F0">
        <w:t>Casement’s</w:t>
      </w:r>
      <w:r>
        <w:t xml:space="preserve"> endlessly repeated </w:t>
      </w:r>
      <w:r w:rsidR="00FC495B">
        <w:t>standpoint</w:t>
      </w:r>
      <w:r>
        <w:t xml:space="preserve">, of British war guilt </w:t>
      </w:r>
      <w:r w:rsidR="00D039C8">
        <w:t>–</w:t>
      </w:r>
      <w:r>
        <w:t xml:space="preserve"> a case worth arguing and </w:t>
      </w:r>
      <w:r w:rsidR="00AC731D">
        <w:t xml:space="preserve">one </w:t>
      </w:r>
      <w:r>
        <w:t xml:space="preserve">Mitchell does take forward </w:t>
      </w:r>
      <w:r w:rsidR="008570DB">
        <w:t xml:space="preserve">but </w:t>
      </w:r>
      <w:r w:rsidR="00D039C8">
        <w:t xml:space="preserve">not by </w:t>
      </w:r>
      <w:r w:rsidR="00666918">
        <w:t>describing it</w:t>
      </w:r>
      <w:r w:rsidR="008570DB">
        <w:t xml:space="preserve"> as</w:t>
      </w:r>
      <w:r w:rsidR="00666918">
        <w:t xml:space="preserve"> “</w:t>
      </w:r>
      <w:r w:rsidR="008570DB">
        <w:t>C</w:t>
      </w:r>
      <w:r w:rsidR="00666918">
        <w:t xml:space="preserve">asement </w:t>
      </w:r>
      <w:r w:rsidR="00666918">
        <w:lastRenderedPageBreak/>
        <w:t>insti</w:t>
      </w:r>
      <w:r w:rsidR="008570DB">
        <w:t xml:space="preserve">nctively dismantling </w:t>
      </w:r>
      <w:r w:rsidR="00666918">
        <w:t xml:space="preserve">the colonial hierarchy of humanity”. </w:t>
      </w:r>
      <w:r w:rsidR="008570DB">
        <w:t>W</w:t>
      </w:r>
      <w:r>
        <w:t>hen couched in Casement</w:t>
      </w:r>
      <w:r w:rsidR="00D039C8">
        <w:t>’s</w:t>
      </w:r>
      <w:r w:rsidR="008570DB">
        <w:t xml:space="preserve"> and Mitchell</w:t>
      </w:r>
      <w:r>
        <w:t xml:space="preserve">’s moral </w:t>
      </w:r>
      <w:r w:rsidR="00AC731D">
        <w:t>and Anglophobic</w:t>
      </w:r>
      <w:r>
        <w:t xml:space="preserve"> tones</w:t>
      </w:r>
      <w:r w:rsidR="00AC731D">
        <w:t>,</w:t>
      </w:r>
      <w:r>
        <w:t xml:space="preserve"> it loses its force and audience.</w:t>
      </w:r>
      <w:r w:rsidR="001A2214" w:rsidRPr="001A2214">
        <w:t xml:space="preserve"> </w:t>
      </w:r>
      <w:r w:rsidR="008570DB">
        <w:t>There is</w:t>
      </w:r>
      <w:r w:rsidR="001A2214">
        <w:t xml:space="preserve"> </w:t>
      </w:r>
      <w:r w:rsidR="00F01F5D">
        <w:t xml:space="preserve">however </w:t>
      </w:r>
      <w:r w:rsidR="00AC731D">
        <w:t>useful mention</w:t>
      </w:r>
      <w:r w:rsidR="001A2214">
        <w:t xml:space="preserve"> </w:t>
      </w:r>
      <w:r w:rsidR="008570DB">
        <w:t xml:space="preserve">of </w:t>
      </w:r>
      <w:r w:rsidR="00637E50">
        <w:t xml:space="preserve">the issue of </w:t>
      </w:r>
      <w:r w:rsidR="001A2214">
        <w:t xml:space="preserve">secret treaties </w:t>
      </w:r>
      <w:r w:rsidR="006424C7">
        <w:t xml:space="preserve">as a cause of the war </w:t>
      </w:r>
      <w:r w:rsidR="001A2214">
        <w:t>on which Casement’s great political ally E.D. Morel campaigned</w:t>
      </w:r>
      <w:r w:rsidR="00E322A3">
        <w:t xml:space="preserve"> </w:t>
      </w:r>
      <w:r w:rsidR="00637E50">
        <w:t>in</w:t>
      </w:r>
      <w:r w:rsidR="00E322A3">
        <w:t xml:space="preserve"> the Union of Democratic Control</w:t>
      </w:r>
      <w:r w:rsidR="008570DB">
        <w:t>.</w:t>
      </w:r>
      <w:r w:rsidR="00AA69A4">
        <w:rPr>
          <w:rStyle w:val="FootnoteReference"/>
        </w:rPr>
        <w:footnoteReference w:id="9"/>
      </w:r>
    </w:p>
    <w:p w:rsidR="00151036" w:rsidRDefault="004848C2" w:rsidP="00477714">
      <w:pPr>
        <w:spacing w:before="100" w:beforeAutospacing="1" w:after="100" w:afterAutospacing="1" w:line="240" w:lineRule="auto"/>
        <w:jc w:val="both"/>
      </w:pPr>
      <w:r>
        <w:t xml:space="preserve">Angus </w:t>
      </w:r>
      <w:r w:rsidR="00477714">
        <w:t xml:space="preserve">Mitchell </w:t>
      </w:r>
      <w:r w:rsidR="009208C3">
        <w:t>discusses</w:t>
      </w:r>
      <w:r w:rsidR="00477714">
        <w:t xml:space="preserve"> c</w:t>
      </w:r>
      <w:r w:rsidR="007B0433">
        <w:t>learly</w:t>
      </w:r>
      <w:r w:rsidR="00477714">
        <w:t xml:space="preserve">, if in a partisan manner, </w:t>
      </w:r>
      <w:r w:rsidR="009208C3">
        <w:t>the ‘</w:t>
      </w:r>
      <w:r w:rsidR="00477714">
        <w:t>Rape of Belgium’</w:t>
      </w:r>
      <w:r w:rsidR="00637E50">
        <w:t>,</w:t>
      </w:r>
      <w:r w:rsidR="00225FDE" w:rsidRPr="00225FDE">
        <w:t xml:space="preserve"> </w:t>
      </w:r>
      <w:r w:rsidR="00225FDE">
        <w:t>the German atrocity issue</w:t>
      </w:r>
      <w:r w:rsidR="00A21B73">
        <w:t>,</w:t>
      </w:r>
      <w:r w:rsidR="00225FDE">
        <w:t xml:space="preserve"> averring that Casement was uniquely well placed “to critically evaluate the official investigative practices into German atrocities in Belgium.”</w:t>
      </w:r>
      <w:r w:rsidR="00477714">
        <w:t xml:space="preserve"> </w:t>
      </w:r>
      <w:r w:rsidR="008934F0">
        <w:t>(Casement did</w:t>
      </w:r>
      <w:r w:rsidR="00F63A40">
        <w:t xml:space="preserve"> evasively concede in his diary,</w:t>
      </w:r>
      <w:r w:rsidR="00EE18B5">
        <w:t xml:space="preserve"> </w:t>
      </w:r>
      <w:r w:rsidR="008934F0">
        <w:t>“</w:t>
      </w:r>
      <w:r w:rsidR="00EE18B5">
        <w:t>W</w:t>
      </w:r>
      <w:r w:rsidR="008934F0">
        <w:t>rongs were undoubtedly committed in Belgium but they were not all committed by Germans upon Belgians</w:t>
      </w:r>
      <w:r w:rsidR="00151036">
        <w:t>.</w:t>
      </w:r>
      <w:r w:rsidR="008934F0">
        <w:t>”</w:t>
      </w:r>
      <w:r w:rsidR="00AA69A4">
        <w:rPr>
          <w:rStyle w:val="FootnoteReference"/>
        </w:rPr>
        <w:footnoteReference w:id="10"/>
      </w:r>
      <w:r w:rsidR="008934F0">
        <w:t xml:space="preserve">) </w:t>
      </w:r>
    </w:p>
    <w:p w:rsidR="00225FDE" w:rsidRDefault="008934F0" w:rsidP="00477714">
      <w:pPr>
        <w:spacing w:before="100" w:beforeAutospacing="1" w:after="100" w:afterAutospacing="1" w:line="240" w:lineRule="auto"/>
        <w:jc w:val="both"/>
      </w:pPr>
      <w:r>
        <w:t>Mitchell</w:t>
      </w:r>
      <w:r w:rsidR="00477714">
        <w:t xml:space="preserve"> </w:t>
      </w:r>
      <w:r w:rsidR="00A21B73">
        <w:t xml:space="preserve">then </w:t>
      </w:r>
      <w:r w:rsidR="00477714">
        <w:t>picks on Professor J</w:t>
      </w:r>
      <w:r w:rsidR="00F63A40">
        <w:t>.</w:t>
      </w:r>
      <w:r w:rsidR="00477714">
        <w:t>H</w:t>
      </w:r>
      <w:r w:rsidR="00F63A40">
        <w:t>.</w:t>
      </w:r>
      <w:r w:rsidR="00477714">
        <w:t xml:space="preserve"> Morgan</w:t>
      </w:r>
      <w:r w:rsidR="00225FDE">
        <w:t xml:space="preserve">, a lawyer solder </w:t>
      </w:r>
      <w:r w:rsidR="00637E50">
        <w:t xml:space="preserve">and </w:t>
      </w:r>
      <w:r w:rsidR="00225FDE">
        <w:t xml:space="preserve">prolific war author and investigator </w:t>
      </w:r>
      <w:r w:rsidR="00A21B73">
        <w:t>for London. Because he (openly) advised Casement’s legal team in 1916, he is seen</w:t>
      </w:r>
      <w:r w:rsidR="00225FDE">
        <w:t xml:space="preserve"> as part of the “secret history of Casement’s trial</w:t>
      </w:r>
      <w:r w:rsidR="00A21B73">
        <w:t>.</w:t>
      </w:r>
      <w:r w:rsidR="00225FDE">
        <w:t xml:space="preserve">” </w:t>
      </w:r>
      <w:r w:rsidR="00A21B73">
        <w:t>Morgan</w:t>
      </w:r>
      <w:r w:rsidR="00F63A40">
        <w:t>,</w:t>
      </w:r>
      <w:r w:rsidR="00A21B73">
        <w:t xml:space="preserve"> like the Ulsterman </w:t>
      </w:r>
      <w:r w:rsidR="00EE18B5">
        <w:t xml:space="preserve">James </w:t>
      </w:r>
      <w:r w:rsidR="00A21B73">
        <w:t xml:space="preserve">Bryce who reported for the government </w:t>
      </w:r>
      <w:r w:rsidR="00EE18B5">
        <w:t xml:space="preserve">on the </w:t>
      </w:r>
      <w:r w:rsidR="00637E50">
        <w:t>German</w:t>
      </w:r>
      <w:r w:rsidR="00151036">
        <w:t xml:space="preserve"> actions </w:t>
      </w:r>
      <w:r w:rsidR="00637E50">
        <w:t>in Belgium</w:t>
      </w:r>
      <w:r w:rsidR="00F63A40">
        <w:t>,</w:t>
      </w:r>
      <w:r w:rsidR="00EE18B5">
        <w:t xml:space="preserve"> </w:t>
      </w:r>
      <w:r w:rsidR="00637E50">
        <w:t>was a L</w:t>
      </w:r>
      <w:r w:rsidR="00A21B73">
        <w:t>iberal patriot</w:t>
      </w:r>
      <w:r w:rsidR="00F16316">
        <w:t>.</w:t>
      </w:r>
      <w:r w:rsidR="00A21B73">
        <w:t xml:space="preserve"> People can have mixed </w:t>
      </w:r>
      <w:r w:rsidR="00637E50">
        <w:t xml:space="preserve">or layered </w:t>
      </w:r>
      <w:r w:rsidR="00A21B73">
        <w:t>opinions without being in a conspiracy.</w:t>
      </w:r>
    </w:p>
    <w:p w:rsidR="00144250" w:rsidRDefault="004848C2" w:rsidP="00144250">
      <w:pPr>
        <w:autoSpaceDE w:val="0"/>
        <w:autoSpaceDN w:val="0"/>
        <w:adjustRightInd w:val="0"/>
        <w:spacing w:after="0" w:line="240" w:lineRule="auto"/>
        <w:jc w:val="both"/>
      </w:pPr>
      <w:r>
        <w:t>The author</w:t>
      </w:r>
      <w:r w:rsidR="00144250">
        <w:t xml:space="preserve"> cannot resist adding th</w:t>
      </w:r>
      <w:r w:rsidR="00637E50">
        <w:t>e</w:t>
      </w:r>
      <w:r w:rsidR="00144250">
        <w:t xml:space="preserve"> claim </w:t>
      </w:r>
      <w:r w:rsidR="00637E50">
        <w:t xml:space="preserve">that </w:t>
      </w:r>
      <w:r w:rsidR="00144250">
        <w:t>King Leopold’s casualties were “as high as the death toll of the 1</w:t>
      </w:r>
      <w:r w:rsidR="00144250" w:rsidRPr="004D6CDC">
        <w:rPr>
          <w:vertAlign w:val="superscript"/>
        </w:rPr>
        <w:t>st</w:t>
      </w:r>
      <w:r w:rsidR="00144250">
        <w:t xml:space="preserve"> World War</w:t>
      </w:r>
      <w:r w:rsidR="00A44F75">
        <w:t>.</w:t>
      </w:r>
      <w:r w:rsidR="00144250">
        <w:t xml:space="preserve">” </w:t>
      </w:r>
      <w:r w:rsidR="00AA69A4">
        <w:rPr>
          <w:rStyle w:val="FootnoteReference"/>
        </w:rPr>
        <w:footnoteReference w:id="11"/>
      </w:r>
      <w:r w:rsidR="00AA69A4">
        <w:t xml:space="preserve"> </w:t>
      </w:r>
      <w:r w:rsidR="00144250">
        <w:t xml:space="preserve">He of course references Adam Hochschild book </w:t>
      </w:r>
      <w:r w:rsidR="00637E50">
        <w:t xml:space="preserve">for this ludicrous claim </w:t>
      </w:r>
      <w:r w:rsidR="00144250">
        <w:t>but not the work of Professor Roger Louis, a Congo population</w:t>
      </w:r>
      <w:r w:rsidR="00637E50">
        <w:t>-</w:t>
      </w:r>
      <w:r w:rsidR="00144250">
        <w:t xml:space="preserve">loss sceptic (no census was taken), or the recent work of Aldwin Roes, particularly </w:t>
      </w:r>
      <w:r w:rsidR="00144250" w:rsidRPr="0045231C">
        <w:rPr>
          <w:i/>
          <w:color w:val="000000"/>
          <w:szCs w:val="24"/>
        </w:rPr>
        <w:t>Towards a History of Mass Violence in the Etat Indépendant du Congo, 1885-1908</w:t>
      </w:r>
      <w:r w:rsidR="00144250">
        <w:rPr>
          <w:color w:val="000000"/>
          <w:szCs w:val="24"/>
        </w:rPr>
        <w:t xml:space="preserve"> </w:t>
      </w:r>
      <w:r w:rsidR="00637E50">
        <w:t>which views Leopoldian rule critically but fairly</w:t>
      </w:r>
      <w:r w:rsidR="00A44F75">
        <w:t>.</w:t>
      </w:r>
      <w:r w:rsidR="00AA69A4">
        <w:rPr>
          <w:rStyle w:val="FootnoteReference"/>
        </w:rPr>
        <w:footnoteReference w:id="12"/>
      </w:r>
    </w:p>
    <w:p w:rsidR="001A2214" w:rsidRDefault="001A2214" w:rsidP="001A2214">
      <w:pPr>
        <w:spacing w:before="100" w:beforeAutospacing="1" w:after="100" w:afterAutospacing="1" w:line="240" w:lineRule="auto"/>
        <w:jc w:val="both"/>
      </w:pPr>
      <w:r>
        <w:t>In discussion with Baron von Stumm</w:t>
      </w:r>
      <w:r w:rsidR="00326FDF">
        <w:t>,</w:t>
      </w:r>
      <w:r w:rsidR="00AA69A4">
        <w:rPr>
          <w:rStyle w:val="FootnoteReference"/>
        </w:rPr>
        <w:footnoteReference w:id="13"/>
      </w:r>
      <w:r w:rsidR="00AA69A4">
        <w:t xml:space="preserve"> </w:t>
      </w:r>
      <w:r>
        <w:t>Casement tellingly explained, “</w:t>
      </w:r>
      <w:r w:rsidR="00326FDF">
        <w:t>I told him of my larger hope – ‘a dream if you will’</w:t>
      </w:r>
      <w:r>
        <w:t xml:space="preserve"> – of an independent Ireland emerging from this war and he at once said it would be to Germany's interest to have an independent Ireland. I said </w:t>
      </w:r>
      <w:r w:rsidR="00326FDF">
        <w:t>‘</w:t>
      </w:r>
      <w:r>
        <w:t>Yes – to the interest of Europe at large.</w:t>
      </w:r>
      <w:r w:rsidR="00326FDF">
        <w:t>’</w:t>
      </w:r>
      <w:r>
        <w:t>”</w:t>
      </w:r>
      <w:r w:rsidRPr="009A7739">
        <w:t xml:space="preserve"> </w:t>
      </w:r>
    </w:p>
    <w:p w:rsidR="001A2214" w:rsidRDefault="001A2214" w:rsidP="001A2214">
      <w:pPr>
        <w:spacing w:before="100" w:beforeAutospacing="1" w:after="100" w:afterAutospacing="1" w:line="240" w:lineRule="auto"/>
        <w:jc w:val="both"/>
      </w:pPr>
      <w:r>
        <w:t xml:space="preserve">Casement </w:t>
      </w:r>
      <w:r w:rsidR="00CE4C9A">
        <w:t>link</w:t>
      </w:r>
      <w:r w:rsidR="00F56609">
        <w:t>ed the matter</w:t>
      </w:r>
      <w:r>
        <w:t xml:space="preserve"> pithily </w:t>
      </w:r>
      <w:r w:rsidR="00CE4C9A">
        <w:t>to</w:t>
      </w:r>
      <w:r>
        <w:t xml:space="preserve"> </w:t>
      </w:r>
      <w:r w:rsidR="00637E50">
        <w:t>London’s</w:t>
      </w:r>
      <w:r>
        <w:t xml:space="preserve"> offer of Home Rule: “In return for a partial promise to allow Ireland to erect a debating society on the banks of the Liffey at some wholly unspecified future date, Irishmen today are to give 300.000 men to the shambles in France and Flanders in order that the Englishmen, who is too valuable himself to be put in danger may “capture the German trade.””</w:t>
      </w:r>
    </w:p>
    <w:p w:rsidR="00F56609" w:rsidRDefault="00F56609" w:rsidP="00F56609">
      <w:pPr>
        <w:spacing w:before="100" w:beforeAutospacing="1" w:after="100" w:afterAutospacing="1" w:line="240" w:lineRule="auto"/>
        <w:jc w:val="both"/>
      </w:pPr>
      <w:r>
        <w:t xml:space="preserve">Co-incidentally, or perhaps because we travel the same </w:t>
      </w:r>
      <w:r w:rsidR="007C1176">
        <w:t xml:space="preserve">narrow </w:t>
      </w:r>
      <w:r>
        <w:t>street</w:t>
      </w:r>
      <w:r w:rsidR="00D039C8">
        <w:t>,</w:t>
      </w:r>
      <w:r>
        <w:t xml:space="preserve"> </w:t>
      </w:r>
      <w:r w:rsidR="007C1176">
        <w:t xml:space="preserve">albeit </w:t>
      </w:r>
      <w:r w:rsidR="00A00E2D">
        <w:t xml:space="preserve">on opposite sides, I </w:t>
      </w:r>
      <w:r>
        <w:t>have</w:t>
      </w:r>
      <w:r w:rsidR="005053FF">
        <w:t xml:space="preserve"> also</w:t>
      </w:r>
      <w:r>
        <w:t xml:space="preserve"> transcribed the</w:t>
      </w:r>
      <w:r w:rsidR="00637E50">
        <w:t xml:space="preserve"> same German </w:t>
      </w:r>
      <w:r>
        <w:t xml:space="preserve">documents </w:t>
      </w:r>
      <w:r w:rsidR="00DA4FD8">
        <w:t>as Mitchell</w:t>
      </w:r>
      <w:r w:rsidR="00D039C8">
        <w:t>,</w:t>
      </w:r>
      <w:r w:rsidR="00DA4FD8">
        <w:t xml:space="preserve"> but </w:t>
      </w:r>
      <w:r>
        <w:t xml:space="preserve">in their entirety </w:t>
      </w:r>
      <w:r w:rsidR="008D4ECA">
        <w:t xml:space="preserve">– </w:t>
      </w:r>
      <w:r>
        <w:t xml:space="preserve">while interpolating some of Casement’s correspondence. </w:t>
      </w:r>
    </w:p>
    <w:p w:rsidR="00DA4FD8" w:rsidRDefault="00187EDD" w:rsidP="00C7311B">
      <w:pPr>
        <w:spacing w:before="100" w:beforeAutospacing="1" w:after="100" w:afterAutospacing="1" w:line="240" w:lineRule="auto"/>
        <w:jc w:val="both"/>
      </w:pPr>
      <w:r>
        <w:t xml:space="preserve">I </w:t>
      </w:r>
      <w:r w:rsidR="009347AB">
        <w:t xml:space="preserve">too </w:t>
      </w:r>
      <w:r>
        <w:t xml:space="preserve">recognise </w:t>
      </w:r>
      <w:r w:rsidR="000C0C93">
        <w:t>Casement’s</w:t>
      </w:r>
      <w:r>
        <w:t xml:space="preserve"> time in Germany</w:t>
      </w:r>
      <w:r w:rsidR="000C0C93">
        <w:t>,</w:t>
      </w:r>
      <w:r>
        <w:t xml:space="preserve"> </w:t>
      </w:r>
      <w:r w:rsidR="009347AB">
        <w:t xml:space="preserve">the </w:t>
      </w:r>
      <w:r w:rsidR="008570DB">
        <w:t xml:space="preserve">months of </w:t>
      </w:r>
      <w:r w:rsidR="000C0C93">
        <w:t xml:space="preserve">nervous </w:t>
      </w:r>
      <w:r>
        <w:t>breakdown</w:t>
      </w:r>
      <w:r w:rsidR="009347AB">
        <w:t xml:space="preserve"> </w:t>
      </w:r>
      <w:r>
        <w:t>aside</w:t>
      </w:r>
      <w:r w:rsidR="000C0C93">
        <w:t>,</w:t>
      </w:r>
      <w:r>
        <w:t xml:space="preserve"> as hugely significant</w:t>
      </w:r>
      <w:r w:rsidR="00D039C8">
        <w:t xml:space="preserve"> for Ireland and England</w:t>
      </w:r>
      <w:r w:rsidR="00241F68">
        <w:t>,</w:t>
      </w:r>
      <w:r>
        <w:t xml:space="preserve"> </w:t>
      </w:r>
      <w:r w:rsidR="00637E50">
        <w:t xml:space="preserve">and </w:t>
      </w:r>
      <w:r>
        <w:t>especially</w:t>
      </w:r>
      <w:r w:rsidR="008570DB">
        <w:t xml:space="preserve"> </w:t>
      </w:r>
      <w:r w:rsidR="00637E50">
        <w:t xml:space="preserve">apposite </w:t>
      </w:r>
      <w:r w:rsidR="00D039C8">
        <w:t>now</w:t>
      </w:r>
      <w:r w:rsidR="009347AB">
        <w:t xml:space="preserve"> </w:t>
      </w:r>
      <w:r w:rsidR="008570DB">
        <w:t>the</w:t>
      </w:r>
      <w:r w:rsidR="009347AB">
        <w:t xml:space="preserve"> </w:t>
      </w:r>
      <w:r>
        <w:t>1914</w:t>
      </w:r>
      <w:r w:rsidR="000C0C93">
        <w:t>-16</w:t>
      </w:r>
      <w:r>
        <w:t xml:space="preserve"> centenary </w:t>
      </w:r>
      <w:r w:rsidR="008570DB">
        <w:t xml:space="preserve">years </w:t>
      </w:r>
      <w:r w:rsidR="00D039C8">
        <w:t xml:space="preserve">are </w:t>
      </w:r>
      <w:r>
        <w:t>approach</w:t>
      </w:r>
      <w:r w:rsidR="008570DB">
        <w:t>ing</w:t>
      </w:r>
      <w:r w:rsidR="009347AB">
        <w:t xml:space="preserve">. </w:t>
      </w:r>
    </w:p>
    <w:p w:rsidR="00187EDD" w:rsidRDefault="00206816" w:rsidP="00C7311B">
      <w:pPr>
        <w:spacing w:before="100" w:beforeAutospacing="1" w:after="100" w:afterAutospacing="1" w:line="240" w:lineRule="auto"/>
        <w:jc w:val="both"/>
        <w:rPr>
          <w:szCs w:val="24"/>
          <w:lang w:eastAsia="en-GB"/>
        </w:rPr>
      </w:pPr>
      <w:r>
        <w:rPr>
          <w:szCs w:val="24"/>
          <w:lang w:eastAsia="en-GB"/>
        </w:rPr>
        <w:t xml:space="preserve">The </w:t>
      </w:r>
      <w:r w:rsidR="009347AB">
        <w:rPr>
          <w:szCs w:val="24"/>
          <w:lang w:eastAsia="en-GB"/>
        </w:rPr>
        <w:t>German</w:t>
      </w:r>
      <w:r>
        <w:rPr>
          <w:szCs w:val="24"/>
          <w:lang w:eastAsia="en-GB"/>
        </w:rPr>
        <w:t xml:space="preserve"> episode</w:t>
      </w:r>
      <w:r w:rsidR="008570DB">
        <w:rPr>
          <w:szCs w:val="24"/>
          <w:lang w:eastAsia="en-GB"/>
        </w:rPr>
        <w:t xml:space="preserve"> </w:t>
      </w:r>
      <w:r w:rsidR="000C0C93">
        <w:rPr>
          <w:szCs w:val="24"/>
          <w:lang w:eastAsia="en-GB"/>
        </w:rPr>
        <w:t>has great d</w:t>
      </w:r>
      <w:r w:rsidR="000C0C93">
        <w:t xml:space="preserve">ramatic potential </w:t>
      </w:r>
      <w:r w:rsidR="009347AB">
        <w:t xml:space="preserve">which the rest of his too </w:t>
      </w:r>
      <w:proofErr w:type="gramStart"/>
      <w:r w:rsidR="009347AB">
        <w:t>varied</w:t>
      </w:r>
      <w:r w:rsidR="008570DB">
        <w:t>,</w:t>
      </w:r>
      <w:proofErr w:type="gramEnd"/>
      <w:r w:rsidR="009347AB">
        <w:t xml:space="preserve"> and too sexual life </w:t>
      </w:r>
      <w:r w:rsidR="00241F68">
        <w:t>militates against</w:t>
      </w:r>
      <w:r>
        <w:t>,</w:t>
      </w:r>
      <w:r w:rsidR="009347AB">
        <w:t xml:space="preserve"> the trial aside</w:t>
      </w:r>
      <w:r w:rsidR="00637E50">
        <w:t>,</w:t>
      </w:r>
      <w:r w:rsidR="009347AB">
        <w:t xml:space="preserve"> and that lacked a certain tension</w:t>
      </w:r>
      <w:r w:rsidR="00151036">
        <w:t>,</w:t>
      </w:r>
      <w:r w:rsidR="009347AB">
        <w:t xml:space="preserve"> </w:t>
      </w:r>
      <w:r w:rsidR="00DA4FD8">
        <w:t xml:space="preserve">with </w:t>
      </w:r>
      <w:r w:rsidR="009347AB">
        <w:t xml:space="preserve">the verdict a foregone conclusion. </w:t>
      </w:r>
      <w:r>
        <w:t>At the same time m</w:t>
      </w:r>
      <w:r w:rsidR="009347AB">
        <w:t xml:space="preserve">ost </w:t>
      </w:r>
      <w:r w:rsidR="009347AB" w:rsidRPr="008570DB">
        <w:rPr>
          <w:i/>
        </w:rPr>
        <w:t>parti pris</w:t>
      </w:r>
      <w:r w:rsidR="009347AB">
        <w:t xml:space="preserve"> Casement art and writing has been </w:t>
      </w:r>
      <w:r w:rsidR="00D7201C">
        <w:t xml:space="preserve">marred by too sugary </w:t>
      </w:r>
      <w:r w:rsidR="009347AB">
        <w:t xml:space="preserve">a </w:t>
      </w:r>
      <w:r w:rsidR="00D7201C">
        <w:t>treatment</w:t>
      </w:r>
      <w:r w:rsidR="006424C7">
        <w:t>, one</w:t>
      </w:r>
      <w:r>
        <w:t xml:space="preserve"> that frequently </w:t>
      </w:r>
      <w:r w:rsidR="006424C7">
        <w:t>is</w:t>
      </w:r>
      <w:r w:rsidR="00F63A40">
        <w:t>,</w:t>
      </w:r>
      <w:r w:rsidR="006424C7">
        <w:t xml:space="preserve"> or </w:t>
      </w:r>
      <w:r>
        <w:t>becomes</w:t>
      </w:r>
      <w:r w:rsidR="00F63A40">
        <w:t>,</w:t>
      </w:r>
      <w:r>
        <w:t xml:space="preserve"> religious</w:t>
      </w:r>
      <w:r w:rsidR="009347AB">
        <w:t>.</w:t>
      </w:r>
      <w:r w:rsidR="008570DB" w:rsidRPr="008570DB">
        <w:t xml:space="preserve"> </w:t>
      </w:r>
    </w:p>
    <w:p w:rsidR="00477714" w:rsidRDefault="00241F68" w:rsidP="00477714">
      <w:pPr>
        <w:spacing w:before="100" w:beforeAutospacing="1" w:after="100" w:afterAutospacing="1" w:line="240" w:lineRule="auto"/>
        <w:jc w:val="both"/>
      </w:pPr>
      <w:r>
        <w:lastRenderedPageBreak/>
        <w:t>The issue of war guilt and war avoidance</w:t>
      </w:r>
      <w:r w:rsidR="006424C7">
        <w:t>,</w:t>
      </w:r>
      <w:r>
        <w:t xml:space="preserve"> not to mention how to end wars also looms large but these articles bring no guidance and little insight. </w:t>
      </w:r>
      <w:r w:rsidR="008570DB">
        <w:rPr>
          <w:szCs w:val="24"/>
          <w:lang w:eastAsia="en-GB"/>
        </w:rPr>
        <w:t xml:space="preserve">Mitchell </w:t>
      </w:r>
      <w:r>
        <w:rPr>
          <w:szCs w:val="24"/>
          <w:lang w:eastAsia="en-GB"/>
        </w:rPr>
        <w:t xml:space="preserve">none the less </w:t>
      </w:r>
      <w:r w:rsidR="008570DB">
        <w:rPr>
          <w:szCs w:val="24"/>
          <w:lang w:eastAsia="en-GB"/>
        </w:rPr>
        <w:t>performs</w:t>
      </w:r>
      <w:r w:rsidR="004A6101">
        <w:rPr>
          <w:szCs w:val="24"/>
          <w:lang w:eastAsia="en-GB"/>
        </w:rPr>
        <w:t xml:space="preserve"> a valuable service </w:t>
      </w:r>
      <w:r w:rsidR="00E24DAA">
        <w:rPr>
          <w:szCs w:val="24"/>
          <w:lang w:eastAsia="en-GB"/>
        </w:rPr>
        <w:t>through</w:t>
      </w:r>
      <w:r w:rsidR="004A6101">
        <w:rPr>
          <w:szCs w:val="24"/>
          <w:lang w:eastAsia="en-GB"/>
        </w:rPr>
        <w:t xml:space="preserve"> the transcriptions </w:t>
      </w:r>
      <w:r w:rsidR="008570DB">
        <w:rPr>
          <w:szCs w:val="24"/>
          <w:lang w:eastAsia="en-GB"/>
        </w:rPr>
        <w:t>by</w:t>
      </w:r>
      <w:r w:rsidR="004A6101">
        <w:rPr>
          <w:szCs w:val="24"/>
          <w:lang w:eastAsia="en-GB"/>
        </w:rPr>
        <w:t xml:space="preserve"> making us address the nature of Casement’s actions</w:t>
      </w:r>
      <w:r w:rsidR="00187EDD">
        <w:rPr>
          <w:szCs w:val="24"/>
          <w:lang w:eastAsia="en-GB"/>
        </w:rPr>
        <w:t xml:space="preserve"> in Germany</w:t>
      </w:r>
      <w:r w:rsidR="008570DB">
        <w:rPr>
          <w:szCs w:val="24"/>
          <w:lang w:eastAsia="en-GB"/>
        </w:rPr>
        <w:t xml:space="preserve"> and </w:t>
      </w:r>
      <w:r w:rsidR="00FF7637">
        <w:rPr>
          <w:szCs w:val="24"/>
          <w:lang w:eastAsia="en-GB"/>
        </w:rPr>
        <w:t xml:space="preserve">his </w:t>
      </w:r>
      <w:r w:rsidR="004A6101">
        <w:rPr>
          <w:szCs w:val="24"/>
          <w:lang w:eastAsia="en-GB"/>
        </w:rPr>
        <w:t>arming</w:t>
      </w:r>
      <w:r w:rsidR="00FF7637">
        <w:rPr>
          <w:szCs w:val="24"/>
          <w:lang w:eastAsia="en-GB"/>
        </w:rPr>
        <w:t xml:space="preserve"> of </w:t>
      </w:r>
      <w:r w:rsidR="004A6101">
        <w:rPr>
          <w:szCs w:val="24"/>
          <w:lang w:eastAsia="en-GB"/>
        </w:rPr>
        <w:t xml:space="preserve">the Volunteers </w:t>
      </w:r>
      <w:r w:rsidR="00FF7637">
        <w:rPr>
          <w:szCs w:val="24"/>
          <w:lang w:eastAsia="en-GB"/>
        </w:rPr>
        <w:t>in 1914 and 1916</w:t>
      </w:r>
      <w:r w:rsidR="008570DB">
        <w:rPr>
          <w:szCs w:val="24"/>
          <w:lang w:eastAsia="en-GB"/>
        </w:rPr>
        <w:t xml:space="preserve">. </w:t>
      </w:r>
      <w:r w:rsidR="009F0CB7">
        <w:rPr>
          <w:szCs w:val="24"/>
          <w:lang w:eastAsia="en-GB"/>
        </w:rPr>
        <w:t xml:space="preserve">He runs through the literature </w:t>
      </w:r>
      <w:r w:rsidR="00477714">
        <w:rPr>
          <w:szCs w:val="24"/>
          <w:lang w:eastAsia="en-GB"/>
        </w:rPr>
        <w:t xml:space="preserve">on </w:t>
      </w:r>
      <w:r w:rsidR="009F0CB7">
        <w:t xml:space="preserve">Ireland </w:t>
      </w:r>
      <w:r w:rsidR="007862E5">
        <w:t>and</w:t>
      </w:r>
      <w:r w:rsidR="009F0CB7">
        <w:t xml:space="preserve"> the Great War</w:t>
      </w:r>
      <w:r w:rsidR="00477714">
        <w:t xml:space="preserve"> cogently</w:t>
      </w:r>
      <w:r w:rsidR="007862E5">
        <w:t>.</w:t>
      </w:r>
    </w:p>
    <w:p w:rsidR="00504AD1" w:rsidRDefault="008570DB" w:rsidP="00477714">
      <w:pPr>
        <w:spacing w:before="100" w:beforeAutospacing="1" w:after="100" w:afterAutospacing="1" w:line="240" w:lineRule="auto"/>
        <w:jc w:val="both"/>
        <w:rPr>
          <w:rFonts w:eastAsiaTheme="minorHAnsi"/>
          <w:szCs w:val="24"/>
        </w:rPr>
      </w:pPr>
      <w:r>
        <w:rPr>
          <w:szCs w:val="24"/>
          <w:lang w:eastAsia="en-GB"/>
        </w:rPr>
        <w:t xml:space="preserve">That </w:t>
      </w:r>
      <w:r w:rsidR="007862E5">
        <w:rPr>
          <w:szCs w:val="24"/>
          <w:lang w:eastAsia="en-GB"/>
        </w:rPr>
        <w:t>Casement</w:t>
      </w:r>
      <w:r w:rsidR="004A6101">
        <w:rPr>
          <w:szCs w:val="24"/>
          <w:lang w:eastAsia="en-GB"/>
        </w:rPr>
        <w:t xml:space="preserve"> recoil</w:t>
      </w:r>
      <w:r>
        <w:rPr>
          <w:szCs w:val="24"/>
          <w:lang w:eastAsia="en-GB"/>
        </w:rPr>
        <w:t>ed</w:t>
      </w:r>
      <w:r w:rsidR="004A6101">
        <w:rPr>
          <w:szCs w:val="24"/>
          <w:lang w:eastAsia="en-GB"/>
        </w:rPr>
        <w:t xml:space="preserve"> from the actual Rising</w:t>
      </w:r>
      <w:r>
        <w:rPr>
          <w:szCs w:val="24"/>
          <w:lang w:eastAsia="en-GB"/>
        </w:rPr>
        <w:t xml:space="preserve"> has greater significance than </w:t>
      </w:r>
      <w:r w:rsidR="006424C7">
        <w:rPr>
          <w:szCs w:val="24"/>
          <w:lang w:eastAsia="en-GB"/>
        </w:rPr>
        <w:t>noted</w:t>
      </w:r>
      <w:r w:rsidR="00187EDD">
        <w:rPr>
          <w:szCs w:val="24"/>
          <w:lang w:eastAsia="en-GB"/>
        </w:rPr>
        <w:t>. Here he is “despairing of the imminent project of a rising</w:t>
      </w:r>
      <w:r>
        <w:rPr>
          <w:szCs w:val="24"/>
          <w:lang w:eastAsia="en-GB"/>
        </w:rPr>
        <w:t>,</w:t>
      </w:r>
      <w:r w:rsidR="00187EDD">
        <w:rPr>
          <w:szCs w:val="24"/>
          <w:lang w:eastAsia="en-GB"/>
        </w:rPr>
        <w:t xml:space="preserve">” </w:t>
      </w:r>
      <w:r w:rsidR="004A6101">
        <w:rPr>
          <w:szCs w:val="24"/>
          <w:lang w:eastAsia="en-GB"/>
        </w:rPr>
        <w:t xml:space="preserve">indeed trying to subvert it. </w:t>
      </w:r>
      <w:r w:rsidR="00D20677">
        <w:rPr>
          <w:szCs w:val="24"/>
          <w:lang w:eastAsia="en-GB"/>
        </w:rPr>
        <w:t xml:space="preserve">Next he says it </w:t>
      </w:r>
      <w:r w:rsidR="0096048A">
        <w:rPr>
          <w:szCs w:val="24"/>
          <w:lang w:eastAsia="en-GB"/>
        </w:rPr>
        <w:t>will be abortive</w:t>
      </w:r>
      <w:r w:rsidR="00241F68">
        <w:rPr>
          <w:szCs w:val="24"/>
          <w:lang w:eastAsia="en-GB"/>
        </w:rPr>
        <w:t xml:space="preserve"> and</w:t>
      </w:r>
      <w:r w:rsidR="00D20677">
        <w:rPr>
          <w:szCs w:val="24"/>
          <w:lang w:eastAsia="en-GB"/>
        </w:rPr>
        <w:t xml:space="preserve"> “a crime they [</w:t>
      </w:r>
      <w:r w:rsidR="00241F68">
        <w:rPr>
          <w:szCs w:val="24"/>
          <w:lang w:eastAsia="en-GB"/>
        </w:rPr>
        <w:t xml:space="preserve">the </w:t>
      </w:r>
      <w:r w:rsidR="00D20677">
        <w:rPr>
          <w:szCs w:val="24"/>
          <w:lang w:eastAsia="en-GB"/>
        </w:rPr>
        <w:t>Germans] will pay for bitterly</w:t>
      </w:r>
      <w:r w:rsidR="00241F68">
        <w:rPr>
          <w:szCs w:val="24"/>
          <w:lang w:eastAsia="en-GB"/>
        </w:rPr>
        <w:t>.</w:t>
      </w:r>
      <w:r w:rsidR="00D20677">
        <w:rPr>
          <w:szCs w:val="24"/>
          <w:lang w:eastAsia="en-GB"/>
        </w:rPr>
        <w:t xml:space="preserve">” </w:t>
      </w:r>
      <w:r w:rsidR="00504AD1">
        <w:rPr>
          <w:szCs w:val="24"/>
          <w:lang w:eastAsia="en-GB"/>
        </w:rPr>
        <w:t xml:space="preserve">John Devoy </w:t>
      </w:r>
      <w:r w:rsidR="0096048A">
        <w:rPr>
          <w:szCs w:val="24"/>
          <w:lang w:eastAsia="en-GB"/>
        </w:rPr>
        <w:t xml:space="preserve">however </w:t>
      </w:r>
      <w:r w:rsidR="00504AD1">
        <w:rPr>
          <w:szCs w:val="24"/>
          <w:lang w:eastAsia="en-GB"/>
        </w:rPr>
        <w:t xml:space="preserve">in </w:t>
      </w:r>
      <w:r w:rsidR="006424C7">
        <w:rPr>
          <w:szCs w:val="24"/>
          <w:lang w:eastAsia="en-GB"/>
        </w:rPr>
        <w:t xml:space="preserve">the </w:t>
      </w:r>
      <w:r w:rsidR="006424C7" w:rsidRPr="00C017B1">
        <w:rPr>
          <w:rFonts w:eastAsiaTheme="minorHAnsi"/>
          <w:szCs w:val="24"/>
        </w:rPr>
        <w:t xml:space="preserve">Gaelic American </w:t>
      </w:r>
      <w:r w:rsidR="00504AD1">
        <w:rPr>
          <w:rFonts w:eastAsiaTheme="minorHAnsi"/>
          <w:szCs w:val="24"/>
        </w:rPr>
        <w:t xml:space="preserve">of </w:t>
      </w:r>
      <w:r w:rsidR="006424C7" w:rsidRPr="00C017B1">
        <w:rPr>
          <w:rFonts w:eastAsiaTheme="minorHAnsi"/>
          <w:szCs w:val="24"/>
        </w:rPr>
        <w:t>4 October 1924</w:t>
      </w:r>
      <w:r w:rsidR="00504AD1">
        <w:rPr>
          <w:rFonts w:eastAsiaTheme="minorHAnsi"/>
          <w:szCs w:val="24"/>
        </w:rPr>
        <w:t xml:space="preserve"> judged differently,</w:t>
      </w:r>
      <w:r w:rsidR="006424C7" w:rsidRPr="00C017B1">
        <w:rPr>
          <w:rFonts w:eastAsiaTheme="minorHAnsi"/>
          <w:szCs w:val="24"/>
        </w:rPr>
        <w:t xml:space="preserve"> </w:t>
      </w:r>
      <w:r w:rsidR="006424C7">
        <w:rPr>
          <w:rFonts w:eastAsiaTheme="minorHAnsi"/>
          <w:szCs w:val="24"/>
        </w:rPr>
        <w:t>“</w:t>
      </w:r>
      <w:r w:rsidR="006424C7" w:rsidRPr="00C017B1">
        <w:rPr>
          <w:rFonts w:eastAsiaTheme="minorHAnsi"/>
          <w:szCs w:val="24"/>
        </w:rPr>
        <w:t>Casement impugned the good faith of the German</w:t>
      </w:r>
      <w:r w:rsidR="00504AD1">
        <w:rPr>
          <w:rFonts w:eastAsiaTheme="minorHAnsi"/>
          <w:szCs w:val="24"/>
        </w:rPr>
        <w:t>s</w:t>
      </w:r>
      <w:r w:rsidR="006424C7" w:rsidRPr="00C017B1">
        <w:rPr>
          <w:rFonts w:eastAsiaTheme="minorHAnsi"/>
          <w:szCs w:val="24"/>
        </w:rPr>
        <w:t xml:space="preserve"> as to the quantity and quality of military supplies and asked</w:t>
      </w:r>
      <w:r w:rsidR="006424C7">
        <w:rPr>
          <w:rFonts w:eastAsiaTheme="minorHAnsi"/>
          <w:szCs w:val="24"/>
        </w:rPr>
        <w:t xml:space="preserve"> that the Rising be postponed. </w:t>
      </w:r>
      <w:r w:rsidR="006424C7" w:rsidRPr="00C017B1">
        <w:rPr>
          <w:rFonts w:eastAsiaTheme="minorHAnsi"/>
          <w:szCs w:val="24"/>
        </w:rPr>
        <w:t>The charge of bad faith was wholly unfounded.</w:t>
      </w:r>
      <w:r w:rsidR="006424C7">
        <w:rPr>
          <w:rFonts w:eastAsiaTheme="minorHAnsi"/>
          <w:szCs w:val="24"/>
        </w:rPr>
        <w:t>”</w:t>
      </w:r>
      <w:r w:rsidR="006424C7" w:rsidRPr="00C017B1">
        <w:rPr>
          <w:rFonts w:eastAsiaTheme="minorHAnsi"/>
          <w:szCs w:val="24"/>
        </w:rPr>
        <w:t xml:space="preserve"> </w:t>
      </w:r>
    </w:p>
    <w:p w:rsidR="00E24DAA" w:rsidRDefault="004A6101" w:rsidP="00504AD1">
      <w:pPr>
        <w:autoSpaceDE w:val="0"/>
        <w:autoSpaceDN w:val="0"/>
        <w:adjustRightInd w:val="0"/>
        <w:spacing w:after="0" w:line="240" w:lineRule="auto"/>
        <w:jc w:val="both"/>
        <w:rPr>
          <w:szCs w:val="24"/>
          <w:lang w:eastAsia="en-GB"/>
        </w:rPr>
      </w:pPr>
      <w:r>
        <w:rPr>
          <w:szCs w:val="24"/>
          <w:lang w:eastAsia="en-GB"/>
        </w:rPr>
        <w:t xml:space="preserve">Like </w:t>
      </w:r>
      <w:r w:rsidR="00187EDD">
        <w:rPr>
          <w:szCs w:val="24"/>
          <w:lang w:eastAsia="en-GB"/>
        </w:rPr>
        <w:t xml:space="preserve">Edward </w:t>
      </w:r>
      <w:r>
        <w:rPr>
          <w:szCs w:val="24"/>
          <w:lang w:eastAsia="en-GB"/>
        </w:rPr>
        <w:t xml:space="preserve">Carson, perhaps more so, </w:t>
      </w:r>
      <w:r w:rsidR="00151036">
        <w:rPr>
          <w:szCs w:val="24"/>
          <w:lang w:eastAsia="en-GB"/>
        </w:rPr>
        <w:t>Casement</w:t>
      </w:r>
      <w:r>
        <w:rPr>
          <w:szCs w:val="24"/>
          <w:lang w:eastAsia="en-GB"/>
        </w:rPr>
        <w:t xml:space="preserve"> militarised Ireland.</w:t>
      </w:r>
      <w:r w:rsidRPr="004A6101">
        <w:rPr>
          <w:szCs w:val="24"/>
          <w:lang w:eastAsia="en-GB"/>
        </w:rPr>
        <w:t xml:space="preserve"> </w:t>
      </w:r>
      <w:r w:rsidR="006424C7">
        <w:rPr>
          <w:szCs w:val="24"/>
          <w:lang w:eastAsia="en-GB"/>
        </w:rPr>
        <w:t>Mitchell admits as much</w:t>
      </w:r>
      <w:r w:rsidR="0096048A">
        <w:rPr>
          <w:szCs w:val="24"/>
          <w:lang w:eastAsia="en-GB"/>
        </w:rPr>
        <w:t>,</w:t>
      </w:r>
      <w:r w:rsidR="006424C7">
        <w:rPr>
          <w:szCs w:val="24"/>
          <w:lang w:eastAsia="en-GB"/>
        </w:rPr>
        <w:t xml:space="preserve"> saying </w:t>
      </w:r>
      <w:r w:rsidR="00504AD1">
        <w:rPr>
          <w:szCs w:val="24"/>
          <w:lang w:eastAsia="en-GB"/>
        </w:rPr>
        <w:t xml:space="preserve">that </w:t>
      </w:r>
      <w:r w:rsidR="007862E5">
        <w:rPr>
          <w:szCs w:val="24"/>
          <w:lang w:eastAsia="en-GB"/>
        </w:rPr>
        <w:t>after he retired on ill-</w:t>
      </w:r>
      <w:r w:rsidR="006424C7">
        <w:rPr>
          <w:szCs w:val="24"/>
          <w:lang w:eastAsia="en-GB"/>
        </w:rPr>
        <w:t>health grounds, “</w:t>
      </w:r>
      <w:r w:rsidR="006424C7">
        <w:t>His energies were then channelled into the Home Rule crisis and the paramilitarization of Irish politics”</w:t>
      </w:r>
      <w:r w:rsidR="00AA69A4">
        <w:rPr>
          <w:rStyle w:val="FootnoteReference"/>
        </w:rPr>
        <w:footnoteReference w:id="14"/>
      </w:r>
      <w:r w:rsidR="006424C7">
        <w:t xml:space="preserve">, as if that was an achievement. </w:t>
      </w:r>
      <w:r w:rsidR="006424C7">
        <w:rPr>
          <w:szCs w:val="24"/>
          <w:lang w:eastAsia="en-GB"/>
        </w:rPr>
        <w:t>Casement’s</w:t>
      </w:r>
      <w:r>
        <w:rPr>
          <w:szCs w:val="24"/>
          <w:lang w:eastAsia="en-GB"/>
        </w:rPr>
        <w:t xml:space="preserve"> view here of the Irish Volunteers as “excitable young men” reveals </w:t>
      </w:r>
      <w:r w:rsidR="00187EDD">
        <w:rPr>
          <w:szCs w:val="24"/>
          <w:lang w:eastAsia="en-GB"/>
        </w:rPr>
        <w:t xml:space="preserve">only </w:t>
      </w:r>
      <w:r>
        <w:rPr>
          <w:szCs w:val="24"/>
          <w:lang w:eastAsia="en-GB"/>
        </w:rPr>
        <w:t>irresponsibility. G</w:t>
      </w:r>
      <w:r w:rsidR="00187EDD">
        <w:rPr>
          <w:szCs w:val="24"/>
          <w:lang w:eastAsia="en-GB"/>
        </w:rPr>
        <w:t>et</w:t>
      </w:r>
      <w:r>
        <w:rPr>
          <w:szCs w:val="24"/>
          <w:lang w:eastAsia="en-GB"/>
        </w:rPr>
        <w:t xml:space="preserve"> </w:t>
      </w:r>
      <w:r w:rsidR="00187EDD">
        <w:rPr>
          <w:szCs w:val="24"/>
          <w:lang w:eastAsia="en-GB"/>
        </w:rPr>
        <w:t>young men</w:t>
      </w:r>
      <w:r>
        <w:rPr>
          <w:szCs w:val="24"/>
          <w:lang w:eastAsia="en-GB"/>
        </w:rPr>
        <w:t xml:space="preserve"> guns and </w:t>
      </w:r>
      <w:r w:rsidR="00187EDD">
        <w:rPr>
          <w:szCs w:val="24"/>
          <w:lang w:eastAsia="en-GB"/>
        </w:rPr>
        <w:t xml:space="preserve">they </w:t>
      </w:r>
      <w:r>
        <w:rPr>
          <w:szCs w:val="24"/>
          <w:lang w:eastAsia="en-GB"/>
        </w:rPr>
        <w:t>will use them</w:t>
      </w:r>
      <w:r w:rsidR="00187EDD">
        <w:rPr>
          <w:szCs w:val="24"/>
          <w:lang w:eastAsia="en-GB"/>
        </w:rPr>
        <w:t xml:space="preserve">, and of course </w:t>
      </w:r>
      <w:r w:rsidR="007862E5">
        <w:rPr>
          <w:szCs w:val="24"/>
          <w:lang w:eastAsia="en-GB"/>
        </w:rPr>
        <w:t xml:space="preserve">they </w:t>
      </w:r>
      <w:r w:rsidR="00187EDD">
        <w:rPr>
          <w:szCs w:val="24"/>
          <w:lang w:eastAsia="en-GB"/>
        </w:rPr>
        <w:t>did</w:t>
      </w:r>
      <w:r>
        <w:rPr>
          <w:szCs w:val="24"/>
          <w:lang w:eastAsia="en-GB"/>
        </w:rPr>
        <w:t>.</w:t>
      </w:r>
      <w:r w:rsidR="00187EDD">
        <w:rPr>
          <w:szCs w:val="24"/>
          <w:lang w:eastAsia="en-GB"/>
        </w:rPr>
        <w:t xml:space="preserve"> </w:t>
      </w:r>
    </w:p>
    <w:p w:rsidR="008570DB" w:rsidRDefault="008570DB" w:rsidP="008570DB">
      <w:pPr>
        <w:spacing w:before="100" w:beforeAutospacing="1" w:after="100" w:afterAutospacing="1" w:line="240" w:lineRule="auto"/>
        <w:jc w:val="both"/>
        <w:rPr>
          <w:szCs w:val="24"/>
          <w:lang w:eastAsia="en-GB"/>
        </w:rPr>
      </w:pPr>
      <w:r>
        <w:rPr>
          <w:szCs w:val="24"/>
          <w:lang w:eastAsia="en-GB"/>
        </w:rPr>
        <w:t>In Ulster’s case, the you</w:t>
      </w:r>
      <w:r w:rsidR="00B1004A">
        <w:rPr>
          <w:szCs w:val="24"/>
          <w:lang w:eastAsia="en-GB"/>
        </w:rPr>
        <w:t>ng men</w:t>
      </w:r>
      <w:r>
        <w:rPr>
          <w:szCs w:val="24"/>
          <w:lang w:eastAsia="en-GB"/>
        </w:rPr>
        <w:t xml:space="preserve"> went off to the Somme. In later years</w:t>
      </w:r>
      <w:r w:rsidR="00504AD1">
        <w:rPr>
          <w:szCs w:val="24"/>
          <w:lang w:eastAsia="en-GB"/>
        </w:rPr>
        <w:t xml:space="preserve"> from 1970</w:t>
      </w:r>
      <w:r>
        <w:rPr>
          <w:szCs w:val="24"/>
          <w:lang w:eastAsia="en-GB"/>
        </w:rPr>
        <w:t>, deserted by the upper class and abandoned by the middle they joined paramilitary groups which</w:t>
      </w:r>
      <w:r w:rsidR="0096048A">
        <w:rPr>
          <w:szCs w:val="24"/>
          <w:lang w:eastAsia="en-GB"/>
        </w:rPr>
        <w:t>,</w:t>
      </w:r>
      <w:r>
        <w:rPr>
          <w:szCs w:val="24"/>
          <w:lang w:eastAsia="en-GB"/>
        </w:rPr>
        <w:t xml:space="preserve"> th</w:t>
      </w:r>
      <w:r w:rsidR="00504AD1">
        <w:rPr>
          <w:szCs w:val="24"/>
          <w:lang w:eastAsia="en-GB"/>
        </w:rPr>
        <w:t>ereby</w:t>
      </w:r>
      <w:r w:rsidR="0096048A">
        <w:rPr>
          <w:szCs w:val="24"/>
          <w:lang w:eastAsia="en-GB"/>
        </w:rPr>
        <w:t>,</w:t>
      </w:r>
      <w:r>
        <w:rPr>
          <w:szCs w:val="24"/>
          <w:lang w:eastAsia="en-GB"/>
        </w:rPr>
        <w:t xml:space="preserve"> lacked officers</w:t>
      </w:r>
      <w:r w:rsidR="0096048A">
        <w:rPr>
          <w:szCs w:val="24"/>
          <w:lang w:eastAsia="en-GB"/>
        </w:rPr>
        <w:t>,</w:t>
      </w:r>
      <w:r>
        <w:rPr>
          <w:szCs w:val="24"/>
          <w:lang w:eastAsia="en-GB"/>
        </w:rPr>
        <w:t xml:space="preserve"> something Casement felt the </w:t>
      </w:r>
      <w:r w:rsidR="00504AD1">
        <w:rPr>
          <w:szCs w:val="24"/>
          <w:lang w:eastAsia="en-GB"/>
        </w:rPr>
        <w:t xml:space="preserve">Irish </w:t>
      </w:r>
      <w:r>
        <w:rPr>
          <w:szCs w:val="24"/>
          <w:lang w:eastAsia="en-GB"/>
        </w:rPr>
        <w:t>Volunteers also did. The results were inevitable and not pleasant.</w:t>
      </w:r>
    </w:p>
    <w:p w:rsidR="000F29A2" w:rsidRDefault="008570DB" w:rsidP="00DC6CB5">
      <w:pPr>
        <w:spacing w:before="100" w:beforeAutospacing="1" w:after="100" w:afterAutospacing="1" w:line="240" w:lineRule="auto"/>
        <w:jc w:val="both"/>
      </w:pPr>
      <w:r>
        <w:rPr>
          <w:szCs w:val="24"/>
          <w:lang w:eastAsia="en-GB"/>
        </w:rPr>
        <w:t xml:space="preserve">The extracts seriously condemn </w:t>
      </w:r>
      <w:r w:rsidR="00504AD1">
        <w:rPr>
          <w:szCs w:val="24"/>
          <w:lang w:eastAsia="en-GB"/>
        </w:rPr>
        <w:t>Casement</w:t>
      </w:r>
      <w:r>
        <w:rPr>
          <w:szCs w:val="24"/>
          <w:lang w:eastAsia="en-GB"/>
        </w:rPr>
        <w:t xml:space="preserve"> who </w:t>
      </w:r>
      <w:r w:rsidR="00AB03EE">
        <w:rPr>
          <w:szCs w:val="24"/>
          <w:lang w:eastAsia="en-GB"/>
        </w:rPr>
        <w:t>latterly</w:t>
      </w:r>
      <w:r>
        <w:rPr>
          <w:szCs w:val="24"/>
          <w:lang w:eastAsia="en-GB"/>
        </w:rPr>
        <w:t xml:space="preserve"> rails against a weak German offer of support</w:t>
      </w:r>
      <w:r w:rsidRPr="004A6101">
        <w:rPr>
          <w:szCs w:val="24"/>
          <w:lang w:eastAsia="en-GB"/>
        </w:rPr>
        <w:t xml:space="preserve"> </w:t>
      </w:r>
      <w:r>
        <w:rPr>
          <w:szCs w:val="24"/>
          <w:lang w:eastAsia="en-GB"/>
        </w:rPr>
        <w:t xml:space="preserve">in </w:t>
      </w:r>
      <w:r w:rsidRPr="003855DA">
        <w:rPr>
          <w:szCs w:val="24"/>
          <w:lang w:eastAsia="en-GB"/>
        </w:rPr>
        <w:t>endless</w:t>
      </w:r>
      <w:r w:rsidR="00504AD1">
        <w:rPr>
          <w:szCs w:val="24"/>
          <w:lang w:eastAsia="en-GB"/>
        </w:rPr>
        <w:t>,</w:t>
      </w:r>
      <w:r>
        <w:rPr>
          <w:szCs w:val="24"/>
          <w:lang w:eastAsia="en-GB"/>
        </w:rPr>
        <w:t xml:space="preserve"> inane and</w:t>
      </w:r>
      <w:r w:rsidRPr="003855DA">
        <w:rPr>
          <w:szCs w:val="24"/>
          <w:lang w:eastAsia="en-GB"/>
        </w:rPr>
        <w:t xml:space="preserve"> silly writing</w:t>
      </w:r>
      <w:r w:rsidR="00AB03EE">
        <w:rPr>
          <w:szCs w:val="24"/>
          <w:lang w:eastAsia="en-GB"/>
        </w:rPr>
        <w:t>. They</w:t>
      </w:r>
      <w:r>
        <w:rPr>
          <w:szCs w:val="24"/>
          <w:lang w:eastAsia="en-GB"/>
        </w:rPr>
        <w:t xml:space="preserve"> </w:t>
      </w:r>
      <w:r w:rsidR="00504AD1">
        <w:rPr>
          <w:szCs w:val="24"/>
          <w:lang w:eastAsia="en-GB"/>
        </w:rPr>
        <w:t>also reveal</w:t>
      </w:r>
      <w:r>
        <w:rPr>
          <w:szCs w:val="24"/>
          <w:lang w:eastAsia="en-GB"/>
        </w:rPr>
        <w:t xml:space="preserve"> why he wrote the Black Diaries</w:t>
      </w:r>
      <w:r w:rsidR="00504AD1">
        <w:rPr>
          <w:szCs w:val="24"/>
          <w:lang w:eastAsia="en-GB"/>
        </w:rPr>
        <w:t>: h</w:t>
      </w:r>
      <w:r w:rsidR="00AB03EE">
        <w:rPr>
          <w:szCs w:val="24"/>
          <w:lang w:eastAsia="en-GB"/>
        </w:rPr>
        <w:t>is writing is a substitute for conversation</w:t>
      </w:r>
      <w:r w:rsidR="00504AD1">
        <w:rPr>
          <w:szCs w:val="24"/>
          <w:lang w:eastAsia="en-GB"/>
        </w:rPr>
        <w:t xml:space="preserve">. It is </w:t>
      </w:r>
      <w:r>
        <w:rPr>
          <w:szCs w:val="24"/>
          <w:lang w:eastAsia="en-GB"/>
        </w:rPr>
        <w:t xml:space="preserve">plainly a process of </w:t>
      </w:r>
      <w:r w:rsidR="00504AD1">
        <w:rPr>
          <w:szCs w:val="24"/>
          <w:lang w:eastAsia="en-GB"/>
        </w:rPr>
        <w:t xml:space="preserve">talking to himself and </w:t>
      </w:r>
      <w:r w:rsidR="00AB03EE">
        <w:rPr>
          <w:szCs w:val="24"/>
          <w:lang w:eastAsia="en-GB"/>
        </w:rPr>
        <w:t xml:space="preserve">recording his </w:t>
      </w:r>
      <w:r>
        <w:rPr>
          <w:szCs w:val="24"/>
          <w:lang w:eastAsia="en-GB"/>
        </w:rPr>
        <w:t>thinking</w:t>
      </w:r>
      <w:r w:rsidR="00504AD1">
        <w:rPr>
          <w:szCs w:val="24"/>
          <w:lang w:eastAsia="en-GB"/>
        </w:rPr>
        <w:t xml:space="preserve"> </w:t>
      </w:r>
      <w:r>
        <w:rPr>
          <w:szCs w:val="24"/>
          <w:lang w:eastAsia="en-GB"/>
        </w:rPr>
        <w:t xml:space="preserve">in ceaseless </w:t>
      </w:r>
      <w:r w:rsidR="00504AD1">
        <w:rPr>
          <w:szCs w:val="24"/>
          <w:lang w:eastAsia="en-GB"/>
        </w:rPr>
        <w:t xml:space="preserve">and increasing </w:t>
      </w:r>
      <w:r>
        <w:rPr>
          <w:szCs w:val="24"/>
          <w:lang w:eastAsia="en-GB"/>
        </w:rPr>
        <w:t xml:space="preserve">self-justifying rage. </w:t>
      </w:r>
      <w:r w:rsidR="00CA5B7F">
        <w:rPr>
          <w:szCs w:val="24"/>
          <w:lang w:eastAsia="en-GB"/>
        </w:rPr>
        <w:t>Mitchell</w:t>
      </w:r>
      <w:r w:rsidR="00DC6CB5">
        <w:t xml:space="preserve"> admits</w:t>
      </w:r>
      <w:r w:rsidR="00AA69A4">
        <w:rPr>
          <w:rStyle w:val="FootnoteReference"/>
        </w:rPr>
        <w:footnoteReference w:id="15"/>
      </w:r>
      <w:r w:rsidR="00AA69A4">
        <w:t xml:space="preserve"> </w:t>
      </w:r>
      <w:r w:rsidR="00DC6CB5">
        <w:t xml:space="preserve">“at times Casement’s inner reflections border on the paranoiac.” </w:t>
      </w:r>
    </w:p>
    <w:p w:rsidR="00DC6CB5" w:rsidRDefault="00DC6CB5" w:rsidP="00DC6CB5">
      <w:pPr>
        <w:spacing w:before="100" w:beforeAutospacing="1" w:after="100" w:afterAutospacing="1" w:line="240" w:lineRule="auto"/>
        <w:jc w:val="both"/>
      </w:pPr>
      <w:r>
        <w:t xml:space="preserve">Not </w:t>
      </w:r>
      <w:r w:rsidR="0096048A">
        <w:t xml:space="preserve">so. Not </w:t>
      </w:r>
      <w:r>
        <w:t>paranoid</w:t>
      </w:r>
      <w:r w:rsidR="0096048A">
        <w:t>,</w:t>
      </w:r>
      <w:r>
        <w:t xml:space="preserve"> but hysterical</w:t>
      </w:r>
      <w:r w:rsidR="0096048A">
        <w:t>,</w:t>
      </w:r>
      <w:r>
        <w:t xml:space="preserve"> and I think the behaviour of someone who can only be oppositional</w:t>
      </w:r>
      <w:r w:rsidR="00D33862">
        <w:t>,</w:t>
      </w:r>
      <w:r w:rsidR="0096048A">
        <w:t xml:space="preserve"> until doubt sets in</w:t>
      </w:r>
      <w:r w:rsidR="000F29A2">
        <w:t xml:space="preserve"> and they become conflicted</w:t>
      </w:r>
      <w:r>
        <w:t xml:space="preserve">. </w:t>
      </w:r>
    </w:p>
    <w:p w:rsidR="008570DB" w:rsidRDefault="00554B62" w:rsidP="008570DB">
      <w:pPr>
        <w:spacing w:before="100" w:beforeAutospacing="1" w:after="100" w:afterAutospacing="1" w:line="240" w:lineRule="auto"/>
        <w:jc w:val="both"/>
        <w:rPr>
          <w:szCs w:val="24"/>
          <w:lang w:eastAsia="en-GB"/>
        </w:rPr>
      </w:pPr>
      <w:r>
        <w:rPr>
          <w:szCs w:val="24"/>
          <w:lang w:eastAsia="en-GB"/>
        </w:rPr>
        <w:t xml:space="preserve">Or </w:t>
      </w:r>
      <w:r w:rsidR="00144250">
        <w:rPr>
          <w:szCs w:val="24"/>
          <w:lang w:eastAsia="en-GB"/>
        </w:rPr>
        <w:t xml:space="preserve">was he </w:t>
      </w:r>
      <w:r w:rsidR="000F29A2">
        <w:rPr>
          <w:szCs w:val="24"/>
          <w:lang w:eastAsia="en-GB"/>
        </w:rPr>
        <w:t xml:space="preserve">all emotion </w:t>
      </w:r>
      <w:r>
        <w:rPr>
          <w:szCs w:val="24"/>
          <w:lang w:eastAsia="en-GB"/>
        </w:rPr>
        <w:t xml:space="preserve">as Joseph Conrad </w:t>
      </w:r>
      <w:r w:rsidR="0096048A">
        <w:rPr>
          <w:szCs w:val="24"/>
          <w:lang w:eastAsia="en-GB"/>
        </w:rPr>
        <w:t>memorably wrote</w:t>
      </w:r>
      <w:r w:rsidR="00AB03EE">
        <w:rPr>
          <w:szCs w:val="24"/>
          <w:lang w:eastAsia="en-GB"/>
        </w:rPr>
        <w:t xml:space="preserve"> of </w:t>
      </w:r>
      <w:r w:rsidR="0096048A">
        <w:rPr>
          <w:szCs w:val="24"/>
          <w:lang w:eastAsia="en-GB"/>
        </w:rPr>
        <w:t>him</w:t>
      </w:r>
      <w:r w:rsidR="00AB03EE">
        <w:rPr>
          <w:szCs w:val="24"/>
          <w:lang w:eastAsia="en-GB"/>
        </w:rPr>
        <w:t xml:space="preserve"> in May 1916 (to John Quinn)</w:t>
      </w:r>
      <w:r w:rsidR="0096048A">
        <w:rPr>
          <w:szCs w:val="24"/>
          <w:lang w:eastAsia="en-GB"/>
        </w:rPr>
        <w:t>?</w:t>
      </w:r>
      <w:r w:rsidR="008570DB">
        <w:rPr>
          <w:szCs w:val="24"/>
          <w:lang w:eastAsia="en-GB"/>
        </w:rPr>
        <w:t xml:space="preserve"> “</w:t>
      </w:r>
      <w:r w:rsidR="008570DB" w:rsidRPr="00903FA1">
        <w:rPr>
          <w:lang w:eastAsia="en-GB"/>
        </w:rPr>
        <w:t xml:space="preserve">He was a good companion but already in Africa I judged that he was a man, properly speaking, of no mind at all. I don't mean stupid. I mean that he was all emotion. By emotional force (Congo report, Putumayo </w:t>
      </w:r>
      <w:r w:rsidR="00A44F75">
        <w:t>–</w:t>
      </w:r>
      <w:r w:rsidR="008570DB" w:rsidRPr="00903FA1">
        <w:rPr>
          <w:lang w:eastAsia="en-GB"/>
        </w:rPr>
        <w:t xml:space="preserve"> etc) he made his way, and sheer emotionalism has undone him. A creature of sheer temperament </w:t>
      </w:r>
      <w:r w:rsidR="00A44F75">
        <w:t>–</w:t>
      </w:r>
      <w:r w:rsidR="008570DB" w:rsidRPr="00903FA1">
        <w:rPr>
          <w:lang w:eastAsia="en-GB"/>
        </w:rPr>
        <w:t xml:space="preserve"> a truly tragic personality, all but the greatness of which he had not a trace. </w:t>
      </w:r>
      <w:proofErr w:type="gramStart"/>
      <w:r w:rsidR="008570DB" w:rsidRPr="00903FA1">
        <w:rPr>
          <w:lang w:eastAsia="en-GB"/>
        </w:rPr>
        <w:t>Only vanity.</w:t>
      </w:r>
      <w:r w:rsidR="008570DB">
        <w:rPr>
          <w:lang w:eastAsia="en-GB"/>
        </w:rPr>
        <w:t>”</w:t>
      </w:r>
      <w:proofErr w:type="gramEnd"/>
    </w:p>
    <w:p w:rsidR="001F46E5" w:rsidRDefault="00C02E3B" w:rsidP="001F46E5">
      <w:pPr>
        <w:spacing w:before="100" w:beforeAutospacing="1" w:after="100" w:afterAutospacing="1" w:line="240" w:lineRule="auto"/>
        <w:jc w:val="both"/>
      </w:pPr>
      <w:r>
        <w:rPr>
          <w:szCs w:val="24"/>
          <w:lang w:eastAsia="en-GB"/>
        </w:rPr>
        <w:t>There is a central gap or flaw in Casement’s reasoning which ma</w:t>
      </w:r>
      <w:r w:rsidR="00554B62">
        <w:rPr>
          <w:szCs w:val="24"/>
          <w:lang w:eastAsia="en-GB"/>
        </w:rPr>
        <w:t>de</w:t>
      </w:r>
      <w:r>
        <w:rPr>
          <w:szCs w:val="24"/>
          <w:lang w:eastAsia="en-GB"/>
        </w:rPr>
        <w:t xml:space="preserve"> him a </w:t>
      </w:r>
      <w:r w:rsidR="0096048A">
        <w:rPr>
          <w:szCs w:val="24"/>
          <w:lang w:eastAsia="en-GB"/>
        </w:rPr>
        <w:t>limited</w:t>
      </w:r>
      <w:r>
        <w:rPr>
          <w:szCs w:val="24"/>
          <w:lang w:eastAsia="en-GB"/>
        </w:rPr>
        <w:t xml:space="preserve"> thinker. He </w:t>
      </w:r>
      <w:r w:rsidR="001F46E5">
        <w:rPr>
          <w:szCs w:val="24"/>
          <w:lang w:eastAsia="en-GB"/>
        </w:rPr>
        <w:t xml:space="preserve">here </w:t>
      </w:r>
      <w:r>
        <w:rPr>
          <w:szCs w:val="24"/>
          <w:lang w:eastAsia="en-GB"/>
        </w:rPr>
        <w:t>denies Germany the right to interests</w:t>
      </w:r>
      <w:r w:rsidR="0096048A">
        <w:rPr>
          <w:szCs w:val="24"/>
          <w:lang w:eastAsia="en-GB"/>
        </w:rPr>
        <w:t>,</w:t>
      </w:r>
      <w:r>
        <w:rPr>
          <w:szCs w:val="24"/>
          <w:lang w:eastAsia="en-GB"/>
        </w:rPr>
        <w:t xml:space="preserve"> just as he, previously, and Republican</w:t>
      </w:r>
      <w:r w:rsidR="00554B62">
        <w:rPr>
          <w:szCs w:val="24"/>
          <w:lang w:eastAsia="en-GB"/>
        </w:rPr>
        <w:t xml:space="preserve"> dissidents</w:t>
      </w:r>
      <w:r>
        <w:rPr>
          <w:szCs w:val="24"/>
          <w:lang w:eastAsia="en-GB"/>
        </w:rPr>
        <w:t xml:space="preserve"> today, deny England its </w:t>
      </w:r>
      <w:r w:rsidR="001F46E5">
        <w:rPr>
          <w:szCs w:val="24"/>
          <w:lang w:eastAsia="en-GB"/>
        </w:rPr>
        <w:t xml:space="preserve">interests. </w:t>
      </w:r>
      <w:r>
        <w:rPr>
          <w:szCs w:val="24"/>
          <w:lang w:eastAsia="en-GB"/>
        </w:rPr>
        <w:t xml:space="preserve">Ireland, in contrast is above having interests and </w:t>
      </w:r>
      <w:r w:rsidR="001F46E5">
        <w:t>Casement like modern anti-revisionists</w:t>
      </w:r>
      <w:r w:rsidR="001F46E5">
        <w:rPr>
          <w:szCs w:val="24"/>
          <w:lang w:eastAsia="en-GB"/>
        </w:rPr>
        <w:t xml:space="preserve"> is </w:t>
      </w:r>
      <w:r>
        <w:rPr>
          <w:szCs w:val="24"/>
          <w:lang w:eastAsia="en-GB"/>
        </w:rPr>
        <w:t>self-righteously and unyieldingly critical of its enemies</w:t>
      </w:r>
      <w:r w:rsidR="001F46E5">
        <w:rPr>
          <w:szCs w:val="24"/>
          <w:lang w:eastAsia="en-GB"/>
        </w:rPr>
        <w:t xml:space="preserve"> for such </w:t>
      </w:r>
      <w:r w:rsidR="00554B62">
        <w:rPr>
          <w:szCs w:val="24"/>
          <w:lang w:eastAsia="en-GB"/>
        </w:rPr>
        <w:t xml:space="preserve">a </w:t>
      </w:r>
      <w:r w:rsidR="001F46E5">
        <w:rPr>
          <w:szCs w:val="24"/>
          <w:lang w:eastAsia="en-GB"/>
        </w:rPr>
        <w:t>sin</w:t>
      </w:r>
      <w:r>
        <w:rPr>
          <w:szCs w:val="24"/>
          <w:lang w:eastAsia="en-GB"/>
        </w:rPr>
        <w:t xml:space="preserve">. </w:t>
      </w:r>
      <w:r w:rsidR="001F46E5">
        <w:t>Every state has interests, even the Irish, but</w:t>
      </w:r>
      <w:r w:rsidR="00554B62">
        <w:t xml:space="preserve"> Casement (and his crony Alice Stopford Green)</w:t>
      </w:r>
      <w:r w:rsidR="001F46E5">
        <w:t xml:space="preserve"> was relentless in denying </w:t>
      </w:r>
      <w:r w:rsidR="00554B62">
        <w:t xml:space="preserve">England </w:t>
      </w:r>
      <w:r w:rsidR="001F46E5">
        <w:t>any</w:t>
      </w:r>
      <w:r w:rsidR="0096048A">
        <w:t>;</w:t>
      </w:r>
      <w:r w:rsidR="001F46E5">
        <w:t xml:space="preserve"> everything is exploitation </w:t>
      </w:r>
      <w:r w:rsidR="0096048A">
        <w:t xml:space="preserve">of </w:t>
      </w:r>
      <w:r w:rsidR="000F29A2">
        <w:t xml:space="preserve">the </w:t>
      </w:r>
      <w:r w:rsidR="0096048A">
        <w:t xml:space="preserve">weaker by the strong, </w:t>
      </w:r>
      <w:r w:rsidR="001F46E5">
        <w:t>nobody has free will.</w:t>
      </w:r>
      <w:r w:rsidR="006E4702">
        <w:t xml:space="preserve"> </w:t>
      </w:r>
    </w:p>
    <w:p w:rsidR="00497F73" w:rsidRDefault="00937CBF" w:rsidP="00681E42">
      <w:pPr>
        <w:spacing w:before="100" w:beforeAutospacing="1" w:after="100" w:afterAutospacing="1" w:line="240" w:lineRule="auto"/>
        <w:jc w:val="both"/>
      </w:pPr>
      <w:r w:rsidRPr="00DE6EA3">
        <w:rPr>
          <w:szCs w:val="24"/>
        </w:rPr>
        <w:t xml:space="preserve">Casement’s </w:t>
      </w:r>
      <w:r w:rsidR="00DE6EA3">
        <w:rPr>
          <w:szCs w:val="24"/>
        </w:rPr>
        <w:t>greatest ach</w:t>
      </w:r>
      <w:r w:rsidRPr="00DE6EA3">
        <w:rPr>
          <w:szCs w:val="24"/>
        </w:rPr>
        <w:t xml:space="preserve">ievement in his first months was the </w:t>
      </w:r>
      <w:r w:rsidR="00DE6EA3">
        <w:rPr>
          <w:szCs w:val="24"/>
        </w:rPr>
        <w:t>statement</w:t>
      </w:r>
      <w:r w:rsidR="00DE6EA3" w:rsidRPr="00DE6EA3">
        <w:rPr>
          <w:szCs w:val="24"/>
        </w:rPr>
        <w:t xml:space="preserve"> he obtained from the German Chancellor in November 1914,</w:t>
      </w:r>
      <w:r w:rsidRPr="00DE6EA3">
        <w:rPr>
          <w:szCs w:val="24"/>
        </w:rPr>
        <w:t xml:space="preserve"> </w:t>
      </w:r>
      <w:r w:rsidR="00DE6EA3" w:rsidRPr="00DE6EA3">
        <w:rPr>
          <w:szCs w:val="24"/>
        </w:rPr>
        <w:t xml:space="preserve">“The Imperial Government formally declares that under no </w:t>
      </w:r>
      <w:r w:rsidR="00DE6EA3" w:rsidRPr="00DE6EA3">
        <w:rPr>
          <w:szCs w:val="24"/>
        </w:rPr>
        <w:lastRenderedPageBreak/>
        <w:t xml:space="preserve">circumstances would Germany invade Ireland with a view to its conquest or the overthrow of any native institutions in that country. Should the fortune of this great war, that was not of Germany’s seeking ever bring in its course German troops to the shores of Ireland, they would land there not as an army of invaders to pillage and destroy but as the forces of a Government that is inspired by goodwill towards a country and people for whom Germany desires only </w:t>
      </w:r>
      <w:r w:rsidR="00DE6EA3" w:rsidRPr="00DE6EA3">
        <w:rPr>
          <w:i/>
          <w:iCs/>
          <w:szCs w:val="24"/>
        </w:rPr>
        <w:t>national prosperity and national freedom</w:t>
      </w:r>
      <w:r w:rsidR="00DE6EA3" w:rsidRPr="00DE6EA3">
        <w:rPr>
          <w:szCs w:val="24"/>
        </w:rPr>
        <w:t>.”</w:t>
      </w:r>
      <w:r w:rsidR="00AA69A4">
        <w:rPr>
          <w:rStyle w:val="FootnoteReference"/>
          <w:szCs w:val="24"/>
        </w:rPr>
        <w:footnoteReference w:id="16"/>
      </w:r>
      <w:r w:rsidR="00AA69A4">
        <w:rPr>
          <w:szCs w:val="24"/>
        </w:rPr>
        <w:t xml:space="preserve"> </w:t>
      </w:r>
      <w:r w:rsidR="00A85B52">
        <w:rPr>
          <w:szCs w:val="24"/>
        </w:rPr>
        <w:t>W</w:t>
      </w:r>
      <w:r w:rsidR="009675E9" w:rsidRPr="009675E9">
        <w:rPr>
          <w:szCs w:val="24"/>
        </w:rPr>
        <w:t xml:space="preserve">ithin three weeks of his arrival </w:t>
      </w:r>
      <w:r w:rsidR="00A85B52">
        <w:rPr>
          <w:szCs w:val="24"/>
        </w:rPr>
        <w:t>in Germany</w:t>
      </w:r>
      <w:r w:rsidR="0096048A">
        <w:rPr>
          <w:szCs w:val="24"/>
        </w:rPr>
        <w:t>,</w:t>
      </w:r>
      <w:r w:rsidR="00A85B52">
        <w:rPr>
          <w:szCs w:val="24"/>
        </w:rPr>
        <w:t xml:space="preserve"> he had effected</w:t>
      </w:r>
      <w:r w:rsidR="009675E9" w:rsidRPr="009675E9">
        <w:rPr>
          <w:szCs w:val="24"/>
        </w:rPr>
        <w:t xml:space="preserve"> </w:t>
      </w:r>
      <w:r w:rsidR="00A85B52">
        <w:rPr>
          <w:szCs w:val="24"/>
        </w:rPr>
        <w:t>the</w:t>
      </w:r>
      <w:r w:rsidR="009675E9" w:rsidRPr="009675E9">
        <w:rPr>
          <w:szCs w:val="24"/>
        </w:rPr>
        <w:t xml:space="preserve"> greatest </w:t>
      </w:r>
      <w:r w:rsidR="000F29A2">
        <w:rPr>
          <w:szCs w:val="24"/>
        </w:rPr>
        <w:t xml:space="preserve">of </w:t>
      </w:r>
      <w:r w:rsidR="009675E9" w:rsidRPr="009675E9">
        <w:rPr>
          <w:szCs w:val="24"/>
        </w:rPr>
        <w:t>diplomatic advance</w:t>
      </w:r>
      <w:r w:rsidR="000F29A2">
        <w:rPr>
          <w:szCs w:val="24"/>
        </w:rPr>
        <w:t>s</w:t>
      </w:r>
      <w:r w:rsidR="00A85B52">
        <w:rPr>
          <w:szCs w:val="24"/>
        </w:rPr>
        <w:t>,</w:t>
      </w:r>
      <w:r w:rsidR="009675E9" w:rsidRPr="009675E9">
        <w:rPr>
          <w:szCs w:val="24"/>
        </w:rPr>
        <w:t xml:space="preserve"> one similar to Wolfe Tone’s in Paris</w:t>
      </w:r>
      <w:r w:rsidR="0096048A">
        <w:rPr>
          <w:szCs w:val="24"/>
        </w:rPr>
        <w:t xml:space="preserve"> </w:t>
      </w:r>
      <w:r w:rsidR="008D4ECA">
        <w:t>–</w:t>
      </w:r>
      <w:r w:rsidR="00A85B52">
        <w:rPr>
          <w:szCs w:val="24"/>
        </w:rPr>
        <w:t xml:space="preserve"> </w:t>
      </w:r>
      <w:r w:rsidR="009675E9" w:rsidRPr="009675E9">
        <w:rPr>
          <w:szCs w:val="24"/>
        </w:rPr>
        <w:t>diplomatic recognition of an independent Ireland</w:t>
      </w:r>
      <w:r w:rsidR="009675E9">
        <w:rPr>
          <w:szCs w:val="24"/>
        </w:rPr>
        <w:t>.</w:t>
      </w:r>
      <w:r w:rsidR="00497F73" w:rsidRPr="00497F73">
        <w:t xml:space="preserve"> </w:t>
      </w:r>
    </w:p>
    <w:p w:rsidR="00C5542C" w:rsidRDefault="00497F73" w:rsidP="00C5542C">
      <w:pPr>
        <w:spacing w:before="100" w:beforeAutospacing="1" w:after="100" w:afterAutospacing="1" w:line="240" w:lineRule="auto"/>
        <w:jc w:val="both"/>
      </w:pPr>
      <w:r>
        <w:t xml:space="preserve">In his birthday congratulations to the Kaiser of 29 January </w:t>
      </w:r>
      <w:r w:rsidRPr="00834FED">
        <w:t>1915</w:t>
      </w:r>
      <w:r w:rsidR="0096048A">
        <w:t>,</w:t>
      </w:r>
      <w:r>
        <w:t xml:space="preserve"> Casement </w:t>
      </w:r>
      <w:r w:rsidR="00B002AE">
        <w:t>was</w:t>
      </w:r>
      <w:r>
        <w:t xml:space="preserve"> expressing his gratitude by praying</w:t>
      </w:r>
      <w:r w:rsidR="00B002AE">
        <w:t xml:space="preserve"> </w:t>
      </w:r>
      <w:r w:rsidRPr="00834FED">
        <w:t>“</w:t>
      </w:r>
      <w:r w:rsidR="00B002AE">
        <w:t xml:space="preserve">for </w:t>
      </w:r>
      <w:r w:rsidRPr="00834FED">
        <w:t>the righteous triumph of German arms”</w:t>
      </w:r>
      <w:r w:rsidR="00C5542C" w:rsidRPr="00C5542C">
        <w:t xml:space="preserve"> </w:t>
      </w:r>
      <w:r w:rsidR="00CB2289">
        <w:t xml:space="preserve">and earlier </w:t>
      </w:r>
      <w:r w:rsidR="0096048A">
        <w:t>when voicing</w:t>
      </w:r>
      <w:r w:rsidR="00C5542C">
        <w:t xml:space="preserve"> annoyance at the then </w:t>
      </w:r>
      <w:r w:rsidR="0096048A">
        <w:t xml:space="preserve">comparatively </w:t>
      </w:r>
      <w:r w:rsidR="00C5542C">
        <w:t>low level</w:t>
      </w:r>
      <w:r w:rsidR="0096048A">
        <w:t xml:space="preserve"> (</w:t>
      </w:r>
      <w:r w:rsidR="00CB2289">
        <w:t>57,000</w:t>
      </w:r>
      <w:r w:rsidR="0096048A">
        <w:t>)</w:t>
      </w:r>
      <w:r w:rsidR="00CB2289">
        <w:t xml:space="preserve"> </w:t>
      </w:r>
      <w:r w:rsidR="00C5542C">
        <w:t>of British losses</w:t>
      </w:r>
      <w:r w:rsidR="00AA69A4">
        <w:rPr>
          <w:rStyle w:val="FootnoteReference"/>
        </w:rPr>
        <w:footnoteReference w:id="17"/>
      </w:r>
      <w:r w:rsidR="00C5542C">
        <w:t>.</w:t>
      </w:r>
    </w:p>
    <w:p w:rsidR="00D33862" w:rsidRDefault="00F16316" w:rsidP="009208C3">
      <w:pPr>
        <w:spacing w:after="0" w:line="240" w:lineRule="auto"/>
        <w:jc w:val="both"/>
        <w:rPr>
          <w:szCs w:val="24"/>
        </w:rPr>
      </w:pPr>
      <w:r>
        <w:t>But l</w:t>
      </w:r>
      <w:r w:rsidR="00B002AE">
        <w:t xml:space="preserve">ater </w:t>
      </w:r>
      <w:r w:rsidR="0096048A">
        <w:t xml:space="preserve">in the extract </w:t>
      </w:r>
      <w:r w:rsidR="00B002AE">
        <w:t>he complain</w:t>
      </w:r>
      <w:r w:rsidR="000F29A2">
        <w:t>s</w:t>
      </w:r>
      <w:r w:rsidR="00B002AE">
        <w:t xml:space="preserve"> of t</w:t>
      </w:r>
      <w:r w:rsidR="00B002AE">
        <w:rPr>
          <w:szCs w:val="24"/>
          <w:lang w:eastAsia="en-GB"/>
        </w:rPr>
        <w:t xml:space="preserve">he “curse of Prussian militarism,” that the </w:t>
      </w:r>
      <w:r w:rsidR="00B002AE">
        <w:t>Prussian system was the “embodiment of soulless efficiency,”</w:t>
      </w:r>
      <w:r w:rsidR="0096048A">
        <w:t xml:space="preserve"> of</w:t>
      </w:r>
      <w:r w:rsidR="00B002AE">
        <w:rPr>
          <w:rFonts w:eastAsia="Calibri"/>
          <w:szCs w:val="24"/>
        </w:rPr>
        <w:t xml:space="preserve"> the</w:t>
      </w:r>
      <w:r w:rsidR="00B002AE" w:rsidRPr="00B002AE">
        <w:rPr>
          <w:szCs w:val="24"/>
        </w:rPr>
        <w:t xml:space="preserve"> </w:t>
      </w:r>
      <w:r w:rsidR="00B002AE">
        <w:rPr>
          <w:szCs w:val="24"/>
        </w:rPr>
        <w:t>“coarse and selfish heads of this Prussian abortion,” virtual blockheads who were “incapable of understanding the minds of other men…collectively a great nation, individually – an undesirable one.”</w:t>
      </w:r>
      <w:r w:rsidR="00B002AE" w:rsidRPr="00B002AE">
        <w:rPr>
          <w:szCs w:val="24"/>
        </w:rPr>
        <w:t xml:space="preserve"> </w:t>
      </w:r>
    </w:p>
    <w:p w:rsidR="00B002AE" w:rsidRDefault="00CA5B7F" w:rsidP="009208C3">
      <w:pPr>
        <w:spacing w:after="0" w:line="240" w:lineRule="auto"/>
        <w:jc w:val="both"/>
        <w:rPr>
          <w:szCs w:val="24"/>
        </w:rPr>
      </w:pPr>
      <w:r>
        <w:rPr>
          <w:szCs w:val="24"/>
        </w:rPr>
        <w:t>Mitchell</w:t>
      </w:r>
      <w:r w:rsidR="00B002AE">
        <w:rPr>
          <w:szCs w:val="24"/>
        </w:rPr>
        <w:t xml:space="preserve"> </w:t>
      </w:r>
      <w:r w:rsidR="006F34CA">
        <w:rPr>
          <w:szCs w:val="24"/>
        </w:rPr>
        <w:t>under-</w:t>
      </w:r>
      <w:r w:rsidR="0096048A">
        <w:rPr>
          <w:szCs w:val="24"/>
        </w:rPr>
        <w:t xml:space="preserve">explains </w:t>
      </w:r>
      <w:r w:rsidR="000F29A2">
        <w:rPr>
          <w:szCs w:val="24"/>
        </w:rPr>
        <w:t>all this by saying that</w:t>
      </w:r>
      <w:r w:rsidR="00B002AE">
        <w:rPr>
          <w:szCs w:val="24"/>
        </w:rPr>
        <w:t xml:space="preserve"> the Germans had “lost sympathy with his cause</w:t>
      </w:r>
      <w:r w:rsidR="0096048A">
        <w:rPr>
          <w:szCs w:val="24"/>
        </w:rPr>
        <w:t>,</w:t>
      </w:r>
      <w:r w:rsidR="00B002AE">
        <w:rPr>
          <w:szCs w:val="24"/>
        </w:rPr>
        <w:t>”</w:t>
      </w:r>
      <w:r w:rsidR="00B002AE" w:rsidRPr="00B002AE">
        <w:rPr>
          <w:rFonts w:eastAsia="Calibri"/>
          <w:szCs w:val="24"/>
        </w:rPr>
        <w:t xml:space="preserve"> </w:t>
      </w:r>
      <w:r w:rsidR="009208C3">
        <w:rPr>
          <w:rFonts w:eastAsia="Calibri"/>
          <w:szCs w:val="24"/>
        </w:rPr>
        <w:t xml:space="preserve">although Casement </w:t>
      </w:r>
      <w:r w:rsidR="006F34CA">
        <w:rPr>
          <w:rFonts w:eastAsia="Calibri"/>
          <w:szCs w:val="24"/>
        </w:rPr>
        <w:t>wrote</w:t>
      </w:r>
      <w:r w:rsidR="00B002AE">
        <w:rPr>
          <w:rFonts w:eastAsia="Calibri"/>
          <w:szCs w:val="24"/>
        </w:rPr>
        <w:t xml:space="preserve"> “their only interest in me lay in exploiting me &amp; the Irish cause</w:t>
      </w:r>
      <w:r w:rsidR="009208C3">
        <w:rPr>
          <w:rFonts w:eastAsia="Calibri"/>
          <w:szCs w:val="24"/>
        </w:rPr>
        <w:t>.</w:t>
      </w:r>
      <w:r w:rsidR="00B002AE">
        <w:rPr>
          <w:rFonts w:eastAsia="Calibri"/>
          <w:szCs w:val="24"/>
        </w:rPr>
        <w:t>”</w:t>
      </w:r>
      <w:r w:rsidR="0096048A">
        <w:rPr>
          <w:rFonts w:eastAsia="Calibri"/>
          <w:szCs w:val="24"/>
        </w:rPr>
        <w:t xml:space="preserve"> As if </w:t>
      </w:r>
      <w:r w:rsidR="000F29A2">
        <w:rPr>
          <w:rFonts w:eastAsia="Calibri"/>
          <w:szCs w:val="24"/>
        </w:rPr>
        <w:t>it</w:t>
      </w:r>
      <w:r w:rsidR="0096048A">
        <w:rPr>
          <w:rFonts w:eastAsia="Calibri"/>
          <w:szCs w:val="24"/>
        </w:rPr>
        <w:t xml:space="preserve"> wouldn’t</w:t>
      </w:r>
      <w:r w:rsidR="000F29A2">
        <w:rPr>
          <w:rFonts w:eastAsia="Calibri"/>
          <w:szCs w:val="24"/>
        </w:rPr>
        <w:t xml:space="preserve"> be</w:t>
      </w:r>
      <w:r w:rsidR="00D33862">
        <w:rPr>
          <w:rFonts w:eastAsia="Calibri"/>
          <w:szCs w:val="24"/>
        </w:rPr>
        <w:t>.</w:t>
      </w:r>
    </w:p>
    <w:p w:rsidR="00DE6EA3" w:rsidRPr="00DE6EA3" w:rsidRDefault="00A85B52" w:rsidP="00681E42">
      <w:pPr>
        <w:spacing w:before="100" w:beforeAutospacing="1" w:after="100" w:afterAutospacing="1" w:line="240" w:lineRule="auto"/>
        <w:jc w:val="both"/>
        <w:rPr>
          <w:szCs w:val="24"/>
        </w:rPr>
      </w:pPr>
      <w:r>
        <w:rPr>
          <w:szCs w:val="24"/>
        </w:rPr>
        <w:t>This D</w:t>
      </w:r>
      <w:r w:rsidR="00681E42">
        <w:rPr>
          <w:szCs w:val="24"/>
        </w:rPr>
        <w:t xml:space="preserve">eclaration was followed in December </w:t>
      </w:r>
      <w:r w:rsidR="006F34CA">
        <w:rPr>
          <w:szCs w:val="24"/>
        </w:rPr>
        <w:t xml:space="preserve">1914 </w:t>
      </w:r>
      <w:r w:rsidR="00681E42">
        <w:rPr>
          <w:szCs w:val="24"/>
        </w:rPr>
        <w:t xml:space="preserve">by the </w:t>
      </w:r>
      <w:r>
        <w:rPr>
          <w:szCs w:val="24"/>
        </w:rPr>
        <w:t xml:space="preserve">formal </w:t>
      </w:r>
      <w:r w:rsidR="00681E42">
        <w:rPr>
          <w:szCs w:val="24"/>
        </w:rPr>
        <w:t>Treaty with Zimmermann</w:t>
      </w:r>
      <w:r w:rsidR="00681E42" w:rsidRPr="00681E42">
        <w:t xml:space="preserve"> </w:t>
      </w:r>
      <w:r w:rsidR="00681E42">
        <w:t>which opened</w:t>
      </w:r>
      <w:r w:rsidR="006F34CA">
        <w:t>,</w:t>
      </w:r>
      <w:r w:rsidR="00681E42">
        <w:t xml:space="preserve"> “</w:t>
      </w:r>
      <w:r w:rsidR="00681E42" w:rsidRPr="00681E42">
        <w:rPr>
          <w:szCs w:val="24"/>
        </w:rPr>
        <w:t>With a view to securing the national freedom of Ireland,</w:t>
      </w:r>
      <w:r w:rsidR="00681E42">
        <w:rPr>
          <w:szCs w:val="24"/>
        </w:rPr>
        <w:t xml:space="preserve"> </w:t>
      </w:r>
      <w:r w:rsidR="00681E42" w:rsidRPr="00681E42">
        <w:rPr>
          <w:szCs w:val="24"/>
        </w:rPr>
        <w:t>with the moral and material assistance of the Imperial German</w:t>
      </w:r>
      <w:r w:rsidR="00681E42">
        <w:rPr>
          <w:szCs w:val="24"/>
        </w:rPr>
        <w:t xml:space="preserve"> </w:t>
      </w:r>
      <w:r w:rsidR="00681E42" w:rsidRPr="00681E42">
        <w:rPr>
          <w:szCs w:val="24"/>
        </w:rPr>
        <w:t>Government,</w:t>
      </w:r>
      <w:r w:rsidR="00681E42">
        <w:rPr>
          <w:szCs w:val="24"/>
        </w:rPr>
        <w:t xml:space="preserve"> </w:t>
      </w:r>
      <w:r w:rsidR="00681E42" w:rsidRPr="00681E42">
        <w:rPr>
          <w:szCs w:val="24"/>
        </w:rPr>
        <w:t>an Irish Brigade shall be formed from among the Irish</w:t>
      </w:r>
      <w:r w:rsidR="00681E42">
        <w:rPr>
          <w:szCs w:val="24"/>
        </w:rPr>
        <w:t xml:space="preserve"> </w:t>
      </w:r>
      <w:r w:rsidR="00681E42" w:rsidRPr="00681E42">
        <w:rPr>
          <w:szCs w:val="24"/>
        </w:rPr>
        <w:t>soldiers, or other natives of Ireland, now prisoners of war in</w:t>
      </w:r>
      <w:r w:rsidR="00681E42">
        <w:rPr>
          <w:szCs w:val="24"/>
        </w:rPr>
        <w:t xml:space="preserve"> </w:t>
      </w:r>
      <w:r w:rsidR="00681E42" w:rsidRPr="00681E42">
        <w:rPr>
          <w:szCs w:val="24"/>
        </w:rPr>
        <w:t>Germany</w:t>
      </w:r>
      <w:r w:rsidR="00681E42">
        <w:rPr>
          <w:szCs w:val="24"/>
        </w:rPr>
        <w:t>.”</w:t>
      </w:r>
    </w:p>
    <w:p w:rsidR="00560000" w:rsidRDefault="00937CBF" w:rsidP="00937CBF">
      <w:pPr>
        <w:spacing w:before="100" w:beforeAutospacing="1" w:after="100" w:afterAutospacing="1" w:line="240" w:lineRule="auto"/>
        <w:jc w:val="both"/>
        <w:rPr>
          <w:szCs w:val="24"/>
        </w:rPr>
      </w:pPr>
      <w:r>
        <w:t xml:space="preserve">It is ironic </w:t>
      </w:r>
      <w:r w:rsidR="006F34CA">
        <w:t xml:space="preserve">and remarkable </w:t>
      </w:r>
      <w:r>
        <w:t xml:space="preserve">that the </w:t>
      </w:r>
      <w:r w:rsidR="00A85B52">
        <w:t xml:space="preserve">same </w:t>
      </w:r>
      <w:r>
        <w:t>man should</w:t>
      </w:r>
      <w:r w:rsidR="00A85B52">
        <w:t>,</w:t>
      </w:r>
      <w:r>
        <w:t xml:space="preserve"> only fifteen years earlier</w:t>
      </w:r>
      <w:r w:rsidR="00A85B52">
        <w:t>,</w:t>
      </w:r>
      <w:r>
        <w:t xml:space="preserve"> have been advising the Prime Minister, Lord Salisbury</w:t>
      </w:r>
      <w:r w:rsidR="000F29A2">
        <w:t>,</w:t>
      </w:r>
      <w:r>
        <w:t xml:space="preserve"> </w:t>
      </w:r>
      <w:r w:rsidR="000F29A2">
        <w:t>in</w:t>
      </w:r>
      <w:r w:rsidR="006F34CA">
        <w:t xml:space="preserve"> March 1900</w:t>
      </w:r>
      <w:r w:rsidR="00D33862">
        <w:t>,</w:t>
      </w:r>
      <w:r w:rsidR="006F34CA">
        <w:t xml:space="preserve"> </w:t>
      </w:r>
      <w:r>
        <w:t>of “</w:t>
      </w:r>
      <w:r>
        <w:rPr>
          <w:szCs w:val="24"/>
        </w:rPr>
        <w:t>frequent allusions to ‘</w:t>
      </w:r>
      <w:r w:rsidRPr="00B02241">
        <w:rPr>
          <w:szCs w:val="24"/>
        </w:rPr>
        <w:t>downtrodden Ireland</w:t>
      </w:r>
      <w:r>
        <w:rPr>
          <w:szCs w:val="24"/>
        </w:rPr>
        <w:t>’</w:t>
      </w:r>
      <w:r w:rsidRPr="00B02241">
        <w:rPr>
          <w:szCs w:val="24"/>
        </w:rPr>
        <w:t xml:space="preserve"> which appe</w:t>
      </w:r>
      <w:r w:rsidR="00681E42">
        <w:rPr>
          <w:szCs w:val="24"/>
        </w:rPr>
        <w:t xml:space="preserve">ared from time to time in the </w:t>
      </w:r>
      <w:r w:rsidR="00681E42" w:rsidRPr="00681E42">
        <w:rPr>
          <w:i/>
          <w:szCs w:val="24"/>
        </w:rPr>
        <w:t>Standard &amp; Diggers News</w:t>
      </w:r>
      <w:r w:rsidRPr="00B02241">
        <w:rPr>
          <w:szCs w:val="24"/>
        </w:rPr>
        <w:t xml:space="preserve"> in connection with the so called </w:t>
      </w:r>
      <w:r w:rsidR="00681E42">
        <w:rPr>
          <w:szCs w:val="24"/>
        </w:rPr>
        <w:t>‘</w:t>
      </w:r>
      <w:r w:rsidRPr="00B02241">
        <w:rPr>
          <w:szCs w:val="24"/>
        </w:rPr>
        <w:t>Irish Brigade</w:t>
      </w:r>
      <w:r w:rsidR="00681E42">
        <w:rPr>
          <w:szCs w:val="24"/>
        </w:rPr>
        <w:t>’</w:t>
      </w:r>
      <w:r w:rsidR="0018162B">
        <w:rPr>
          <w:szCs w:val="24"/>
        </w:rPr>
        <w:t xml:space="preserve"> </w:t>
      </w:r>
      <w:r>
        <w:rPr>
          <w:szCs w:val="24"/>
        </w:rPr>
        <w:t>…</w:t>
      </w:r>
      <w:r w:rsidR="0018162B">
        <w:rPr>
          <w:szCs w:val="24"/>
        </w:rPr>
        <w:t xml:space="preserve"> </w:t>
      </w:r>
      <w:r w:rsidRPr="00B02241">
        <w:rPr>
          <w:szCs w:val="24"/>
        </w:rPr>
        <w:t xml:space="preserve">a runlet of Johannesburg tapsters </w:t>
      </w:r>
      <w:r w:rsidRPr="009A7739">
        <w:rPr>
          <w:szCs w:val="24"/>
        </w:rPr>
        <w:t>and cornerboys swelled by driblets of Continental ruffianism.”</w:t>
      </w:r>
      <w:r>
        <w:rPr>
          <w:szCs w:val="24"/>
        </w:rPr>
        <w:t xml:space="preserve"> This was a possible reference to his future colleague in 1916, Major John McBride.</w:t>
      </w:r>
      <w:r w:rsidR="008C0363">
        <w:rPr>
          <w:rStyle w:val="FootnoteReference"/>
          <w:szCs w:val="24"/>
        </w:rPr>
        <w:footnoteReference w:id="18"/>
      </w:r>
    </w:p>
    <w:p w:rsidR="00937CBF" w:rsidRPr="00681E42" w:rsidRDefault="00681E42" w:rsidP="00937CBF">
      <w:pPr>
        <w:spacing w:before="100" w:beforeAutospacing="1" w:after="100" w:afterAutospacing="1" w:line="240" w:lineRule="auto"/>
        <w:jc w:val="both"/>
        <w:rPr>
          <w:szCs w:val="24"/>
        </w:rPr>
      </w:pPr>
      <w:r>
        <w:t xml:space="preserve">Formation of the </w:t>
      </w:r>
      <w:r w:rsidR="006F34CA">
        <w:t xml:space="preserve">Irish </w:t>
      </w:r>
      <w:r>
        <w:t xml:space="preserve">Brigade </w:t>
      </w:r>
      <w:r w:rsidR="00560000">
        <w:t>in Germany</w:t>
      </w:r>
      <w:r w:rsidR="006F34CA">
        <w:t>,</w:t>
      </w:r>
      <w:r w:rsidR="00560000">
        <w:t xml:space="preserve"> </w:t>
      </w:r>
      <w:r>
        <w:t>which took up the next year</w:t>
      </w:r>
      <w:r w:rsidR="006F34CA">
        <w:t>,</w:t>
      </w:r>
      <w:r w:rsidR="00CA5B7F">
        <w:t xml:space="preserve"> was however a disaster. </w:t>
      </w:r>
      <w:r w:rsidR="00937CBF">
        <w:rPr>
          <w:szCs w:val="24"/>
        </w:rPr>
        <w:t>Ca</w:t>
      </w:r>
      <w:r w:rsidR="003F725A">
        <w:rPr>
          <w:szCs w:val="24"/>
        </w:rPr>
        <w:t>s</w:t>
      </w:r>
      <w:r w:rsidR="00937CBF">
        <w:rPr>
          <w:szCs w:val="24"/>
        </w:rPr>
        <w:t xml:space="preserve">ement managed to get only 50 recruits and they were </w:t>
      </w:r>
      <w:r w:rsidR="006F34CA">
        <w:rPr>
          <w:szCs w:val="24"/>
        </w:rPr>
        <w:t>in no</w:t>
      </w:r>
      <w:r w:rsidR="00937CBF">
        <w:rPr>
          <w:szCs w:val="24"/>
        </w:rPr>
        <w:t xml:space="preserve"> sense reliable</w:t>
      </w:r>
      <w:r w:rsidR="003F725A">
        <w:rPr>
          <w:szCs w:val="24"/>
        </w:rPr>
        <w:t xml:space="preserve"> </w:t>
      </w:r>
      <w:r w:rsidR="000F29A2">
        <w:rPr>
          <w:szCs w:val="24"/>
        </w:rPr>
        <w:t xml:space="preserve">(one Timothy Quinlisk was </w:t>
      </w:r>
      <w:r w:rsidR="006F34CA">
        <w:rPr>
          <w:szCs w:val="24"/>
        </w:rPr>
        <w:t xml:space="preserve">executed </w:t>
      </w:r>
      <w:r w:rsidR="000F29A2">
        <w:rPr>
          <w:szCs w:val="24"/>
        </w:rPr>
        <w:t xml:space="preserve">in Cork in February 1920 </w:t>
      </w:r>
      <w:r w:rsidR="006F34CA">
        <w:rPr>
          <w:szCs w:val="24"/>
        </w:rPr>
        <w:t xml:space="preserve">as a British agent) </w:t>
      </w:r>
      <w:r w:rsidR="003F725A">
        <w:rPr>
          <w:szCs w:val="24"/>
        </w:rPr>
        <w:t>while his foolish attempts to get the Brigade to Syria w</w:t>
      </w:r>
      <w:r w:rsidR="000F29A2">
        <w:rPr>
          <w:szCs w:val="24"/>
        </w:rPr>
        <w:t>ere</w:t>
      </w:r>
      <w:r w:rsidR="003F725A">
        <w:rPr>
          <w:szCs w:val="24"/>
        </w:rPr>
        <w:t xml:space="preserve"> viewed with horror by John Devoy in New York</w:t>
      </w:r>
      <w:r w:rsidR="006F34CA">
        <w:rPr>
          <w:szCs w:val="24"/>
        </w:rPr>
        <w:t>:</w:t>
      </w:r>
      <w:r w:rsidRPr="00681E42">
        <w:t xml:space="preserve"> </w:t>
      </w:r>
      <w:r>
        <w:t>“</w:t>
      </w:r>
      <w:r w:rsidRPr="00681E42">
        <w:rPr>
          <w:szCs w:val="24"/>
        </w:rPr>
        <w:t>Fighting for the Turks would be a fatal cry in Ireland</w:t>
      </w:r>
      <w:r w:rsidR="00B429D7">
        <w:rPr>
          <w:szCs w:val="24"/>
        </w:rPr>
        <w:t>.</w:t>
      </w:r>
      <w:r>
        <w:rPr>
          <w:szCs w:val="24"/>
        </w:rPr>
        <w:t>”</w:t>
      </w:r>
      <w:r w:rsidR="00B429D7">
        <w:rPr>
          <w:szCs w:val="24"/>
        </w:rPr>
        <w:t xml:space="preserve"> </w:t>
      </w:r>
      <w:r w:rsidR="003C566A">
        <w:rPr>
          <w:szCs w:val="24"/>
        </w:rPr>
        <w:t>He</w:t>
      </w:r>
      <w:r w:rsidR="00B429D7">
        <w:rPr>
          <w:szCs w:val="24"/>
        </w:rPr>
        <w:t xml:space="preserve"> was also concerned with Casement’s “indiscreet talk”</w:t>
      </w:r>
      <w:r w:rsidR="00DC5BB8">
        <w:rPr>
          <w:rStyle w:val="FootnoteReference"/>
          <w:szCs w:val="24"/>
        </w:rPr>
        <w:footnoteReference w:id="19"/>
      </w:r>
      <w:r w:rsidR="00B429D7">
        <w:rPr>
          <w:szCs w:val="24"/>
        </w:rPr>
        <w:t xml:space="preserve">. Amongst others made aware of the coming Rising was </w:t>
      </w:r>
      <w:r w:rsidR="003C566A">
        <w:rPr>
          <w:szCs w:val="24"/>
        </w:rPr>
        <w:t xml:space="preserve">the </w:t>
      </w:r>
      <w:r w:rsidR="003C566A">
        <w:t>“politically biased English-born”</w:t>
      </w:r>
      <w:r w:rsidR="00DC5BB8">
        <w:rPr>
          <w:rStyle w:val="FootnoteReference"/>
        </w:rPr>
        <w:footnoteReference w:id="20"/>
      </w:r>
      <w:r w:rsidR="003C566A">
        <w:t xml:space="preserve"> </w:t>
      </w:r>
      <w:r w:rsidR="003C566A">
        <w:rPr>
          <w:szCs w:val="24"/>
        </w:rPr>
        <w:t>Princess</w:t>
      </w:r>
      <w:r w:rsidR="00B429D7">
        <w:t xml:space="preserve"> Blücher</w:t>
      </w:r>
      <w:r w:rsidR="003C566A">
        <w:t>.</w:t>
      </w:r>
      <w:r w:rsidR="00B429D7">
        <w:t xml:space="preserve"> In her case</w:t>
      </w:r>
      <w:r w:rsidR="003C566A">
        <w:t>,</w:t>
      </w:r>
      <w:r w:rsidR="00B429D7">
        <w:t xml:space="preserve"> she voluntarily handed Casement’s </w:t>
      </w:r>
      <w:r w:rsidR="003C566A">
        <w:t xml:space="preserve">incriminating </w:t>
      </w:r>
      <w:r w:rsidR="00B429D7">
        <w:t xml:space="preserve">papers </w:t>
      </w:r>
      <w:r w:rsidR="003C566A">
        <w:t xml:space="preserve">over </w:t>
      </w:r>
      <w:r w:rsidR="00B429D7">
        <w:t>to British Intelligence after the war.</w:t>
      </w:r>
    </w:p>
    <w:p w:rsidR="009376AF" w:rsidRDefault="00D20677" w:rsidP="001F46E5">
      <w:pPr>
        <w:spacing w:before="100" w:beforeAutospacing="1" w:after="100" w:afterAutospacing="1" w:line="240" w:lineRule="auto"/>
        <w:jc w:val="both"/>
        <w:rPr>
          <w:szCs w:val="24"/>
          <w:lang w:eastAsia="en-GB"/>
        </w:rPr>
      </w:pPr>
      <w:r>
        <w:rPr>
          <w:szCs w:val="24"/>
          <w:lang w:eastAsia="en-GB"/>
        </w:rPr>
        <w:t xml:space="preserve">The second </w:t>
      </w:r>
      <w:r w:rsidR="00241F68">
        <w:rPr>
          <w:szCs w:val="24"/>
          <w:lang w:eastAsia="en-GB"/>
        </w:rPr>
        <w:t>transcription</w:t>
      </w:r>
      <w:r w:rsidR="008C0363">
        <w:rPr>
          <w:rStyle w:val="FootnoteReference"/>
          <w:szCs w:val="24"/>
          <w:lang w:eastAsia="en-GB"/>
        </w:rPr>
        <w:footnoteReference w:id="21"/>
      </w:r>
      <w:r w:rsidR="00A00523">
        <w:rPr>
          <w:szCs w:val="24"/>
          <w:lang w:eastAsia="en-GB"/>
        </w:rPr>
        <w:t xml:space="preserve"> </w:t>
      </w:r>
      <w:r w:rsidR="006F34CA">
        <w:rPr>
          <w:rFonts w:eastAsia="Calibri"/>
          <w:szCs w:val="24"/>
        </w:rPr>
        <w:t>is</w:t>
      </w:r>
      <w:r w:rsidR="00711423">
        <w:rPr>
          <w:rFonts w:eastAsia="Calibri"/>
          <w:szCs w:val="24"/>
        </w:rPr>
        <w:t xml:space="preserve"> entitled </w:t>
      </w:r>
      <w:r w:rsidRPr="00D20677">
        <w:rPr>
          <w:szCs w:val="24"/>
          <w:lang w:eastAsia="en-GB"/>
        </w:rPr>
        <w:t xml:space="preserve">‘A </w:t>
      </w:r>
      <w:r w:rsidR="00685FDD">
        <w:rPr>
          <w:szCs w:val="24"/>
          <w:lang w:eastAsia="en-GB"/>
        </w:rPr>
        <w:t>L</w:t>
      </w:r>
      <w:r w:rsidRPr="00D20677">
        <w:rPr>
          <w:szCs w:val="24"/>
          <w:lang w:eastAsia="en-GB"/>
        </w:rPr>
        <w:t>ast Page of My Diary,’</w:t>
      </w:r>
      <w:r w:rsidR="00241F68">
        <w:rPr>
          <w:szCs w:val="24"/>
          <w:lang w:eastAsia="en-GB"/>
        </w:rPr>
        <w:t xml:space="preserve"> </w:t>
      </w:r>
      <w:r w:rsidR="006F34CA">
        <w:rPr>
          <w:szCs w:val="24"/>
          <w:lang w:eastAsia="en-GB"/>
        </w:rPr>
        <w:t xml:space="preserve">being </w:t>
      </w:r>
      <w:r w:rsidR="00A00523">
        <w:rPr>
          <w:szCs w:val="24"/>
          <w:lang w:eastAsia="en-GB"/>
        </w:rPr>
        <w:t xml:space="preserve">in the original </w:t>
      </w:r>
      <w:r w:rsidR="00685FDD">
        <w:rPr>
          <w:szCs w:val="24"/>
          <w:lang w:eastAsia="en-GB"/>
        </w:rPr>
        <w:t>134</w:t>
      </w:r>
      <w:r w:rsidRPr="00D20677">
        <w:rPr>
          <w:szCs w:val="24"/>
          <w:lang w:eastAsia="en-GB"/>
        </w:rPr>
        <w:t xml:space="preserve"> pages</w:t>
      </w:r>
      <w:r>
        <w:rPr>
          <w:szCs w:val="24"/>
          <w:lang w:eastAsia="en-GB"/>
        </w:rPr>
        <w:t xml:space="preserve"> </w:t>
      </w:r>
      <w:r w:rsidR="00685FDD">
        <w:rPr>
          <w:szCs w:val="24"/>
          <w:lang w:eastAsia="en-GB"/>
        </w:rPr>
        <w:t>long</w:t>
      </w:r>
      <w:r w:rsidR="003C566A">
        <w:rPr>
          <w:szCs w:val="24"/>
          <w:lang w:eastAsia="en-GB"/>
        </w:rPr>
        <w:t>.</w:t>
      </w:r>
      <w:r w:rsidR="00241F68">
        <w:rPr>
          <w:szCs w:val="24"/>
          <w:lang w:eastAsia="en-GB"/>
        </w:rPr>
        <w:t xml:space="preserve"> It tells</w:t>
      </w:r>
      <w:r>
        <w:rPr>
          <w:szCs w:val="24"/>
          <w:lang w:eastAsia="en-GB"/>
        </w:rPr>
        <w:t xml:space="preserve"> of </w:t>
      </w:r>
      <w:r w:rsidR="006F34CA">
        <w:rPr>
          <w:szCs w:val="24"/>
          <w:lang w:eastAsia="en-GB"/>
        </w:rPr>
        <w:t>Casement’s</w:t>
      </w:r>
      <w:r w:rsidR="007741E0">
        <w:rPr>
          <w:szCs w:val="24"/>
          <w:lang w:eastAsia="en-GB"/>
        </w:rPr>
        <w:t xml:space="preserve"> final</w:t>
      </w:r>
      <w:r>
        <w:rPr>
          <w:szCs w:val="24"/>
          <w:lang w:eastAsia="en-GB"/>
        </w:rPr>
        <w:t xml:space="preserve"> </w:t>
      </w:r>
      <w:r w:rsidR="00685FDD">
        <w:rPr>
          <w:szCs w:val="24"/>
          <w:lang w:eastAsia="en-GB"/>
        </w:rPr>
        <w:t>three weeks</w:t>
      </w:r>
      <w:r>
        <w:rPr>
          <w:szCs w:val="24"/>
          <w:lang w:eastAsia="en-GB"/>
        </w:rPr>
        <w:t xml:space="preserve"> </w:t>
      </w:r>
      <w:r w:rsidR="00A00523">
        <w:rPr>
          <w:szCs w:val="24"/>
          <w:lang w:eastAsia="en-GB"/>
        </w:rPr>
        <w:t xml:space="preserve">from 17 March </w:t>
      </w:r>
      <w:r>
        <w:rPr>
          <w:szCs w:val="24"/>
          <w:lang w:eastAsia="en-GB"/>
        </w:rPr>
        <w:t xml:space="preserve">before </w:t>
      </w:r>
      <w:proofErr w:type="gramStart"/>
      <w:r w:rsidR="007741E0">
        <w:rPr>
          <w:szCs w:val="24"/>
          <w:lang w:eastAsia="en-GB"/>
        </w:rPr>
        <w:t>he</w:t>
      </w:r>
      <w:proofErr w:type="gramEnd"/>
      <w:r>
        <w:rPr>
          <w:szCs w:val="24"/>
          <w:lang w:eastAsia="en-GB"/>
        </w:rPr>
        <w:t xml:space="preserve">, </w:t>
      </w:r>
      <w:r w:rsidR="00DC5767">
        <w:rPr>
          <w:szCs w:val="24"/>
          <w:lang w:eastAsia="en-GB"/>
        </w:rPr>
        <w:t xml:space="preserve">Lt. </w:t>
      </w:r>
      <w:r>
        <w:rPr>
          <w:szCs w:val="24"/>
          <w:lang w:eastAsia="en-GB"/>
        </w:rPr>
        <w:t xml:space="preserve">Monteith and one </w:t>
      </w:r>
      <w:r w:rsidR="00685FDD">
        <w:rPr>
          <w:szCs w:val="24"/>
          <w:lang w:eastAsia="en-GB"/>
        </w:rPr>
        <w:t xml:space="preserve">other </w:t>
      </w:r>
      <w:r w:rsidR="007504B7">
        <w:rPr>
          <w:szCs w:val="24"/>
          <w:lang w:eastAsia="en-GB"/>
        </w:rPr>
        <w:t xml:space="preserve">Irish </w:t>
      </w:r>
      <w:r w:rsidR="00685FDD">
        <w:rPr>
          <w:szCs w:val="24"/>
          <w:lang w:eastAsia="en-GB"/>
        </w:rPr>
        <w:t>POW</w:t>
      </w:r>
      <w:r w:rsidR="009376AF">
        <w:rPr>
          <w:szCs w:val="24"/>
          <w:lang w:eastAsia="en-GB"/>
        </w:rPr>
        <w:t>,</w:t>
      </w:r>
      <w:r w:rsidR="00685FDD">
        <w:rPr>
          <w:szCs w:val="24"/>
          <w:lang w:eastAsia="en-GB"/>
        </w:rPr>
        <w:t xml:space="preserve"> </w:t>
      </w:r>
      <w:r w:rsidR="007741E0">
        <w:rPr>
          <w:szCs w:val="24"/>
          <w:lang w:eastAsia="en-GB"/>
        </w:rPr>
        <w:t xml:space="preserve">Sgt. </w:t>
      </w:r>
      <w:r w:rsidR="00DC5767">
        <w:rPr>
          <w:szCs w:val="24"/>
          <w:lang w:eastAsia="en-GB"/>
        </w:rPr>
        <w:t xml:space="preserve">Daniel </w:t>
      </w:r>
      <w:r>
        <w:rPr>
          <w:szCs w:val="24"/>
          <w:lang w:eastAsia="en-GB"/>
        </w:rPr>
        <w:t>Beverley</w:t>
      </w:r>
      <w:r w:rsidR="00672EBB">
        <w:rPr>
          <w:szCs w:val="24"/>
          <w:lang w:eastAsia="en-GB"/>
        </w:rPr>
        <w:t xml:space="preserve"> (chosen by Monteith)</w:t>
      </w:r>
      <w:r>
        <w:rPr>
          <w:szCs w:val="24"/>
          <w:lang w:eastAsia="en-GB"/>
        </w:rPr>
        <w:t xml:space="preserve"> leave for Ireland. Th</w:t>
      </w:r>
      <w:r w:rsidR="00241F68">
        <w:rPr>
          <w:szCs w:val="24"/>
          <w:lang w:eastAsia="en-GB"/>
        </w:rPr>
        <w:t>ose weeks</w:t>
      </w:r>
      <w:r>
        <w:rPr>
          <w:szCs w:val="24"/>
          <w:lang w:eastAsia="en-GB"/>
        </w:rPr>
        <w:t xml:space="preserve"> were spent in a sta</w:t>
      </w:r>
      <w:r w:rsidR="00685FDD">
        <w:rPr>
          <w:szCs w:val="24"/>
          <w:lang w:eastAsia="en-GB"/>
        </w:rPr>
        <w:t>t</w:t>
      </w:r>
      <w:r>
        <w:rPr>
          <w:szCs w:val="24"/>
          <w:lang w:eastAsia="en-GB"/>
        </w:rPr>
        <w:t>e of rage</w:t>
      </w:r>
      <w:r w:rsidR="00685FDD">
        <w:rPr>
          <w:szCs w:val="24"/>
          <w:lang w:eastAsia="en-GB"/>
        </w:rPr>
        <w:t xml:space="preserve">, </w:t>
      </w:r>
      <w:r w:rsidR="007741E0">
        <w:rPr>
          <w:szCs w:val="24"/>
          <w:lang w:eastAsia="en-GB"/>
        </w:rPr>
        <w:t>depression</w:t>
      </w:r>
      <w:r w:rsidR="00711423">
        <w:rPr>
          <w:szCs w:val="24"/>
          <w:lang w:eastAsia="en-GB"/>
        </w:rPr>
        <w:t>,</w:t>
      </w:r>
      <w:r w:rsidR="007741E0">
        <w:rPr>
          <w:szCs w:val="24"/>
          <w:lang w:eastAsia="en-GB"/>
        </w:rPr>
        <w:t xml:space="preserve"> </w:t>
      </w:r>
      <w:r w:rsidR="00685FDD">
        <w:rPr>
          <w:szCs w:val="24"/>
          <w:lang w:eastAsia="en-GB"/>
        </w:rPr>
        <w:t>frenetic writing</w:t>
      </w:r>
      <w:r>
        <w:rPr>
          <w:szCs w:val="24"/>
          <w:lang w:eastAsia="en-GB"/>
        </w:rPr>
        <w:t xml:space="preserve"> </w:t>
      </w:r>
      <w:r w:rsidR="00685FDD">
        <w:rPr>
          <w:szCs w:val="24"/>
          <w:lang w:eastAsia="en-GB"/>
        </w:rPr>
        <w:t xml:space="preserve">and bitter </w:t>
      </w:r>
      <w:r>
        <w:rPr>
          <w:szCs w:val="24"/>
          <w:lang w:eastAsia="en-GB"/>
        </w:rPr>
        <w:t xml:space="preserve">arguments with the </w:t>
      </w:r>
      <w:r w:rsidR="00685FDD">
        <w:rPr>
          <w:szCs w:val="24"/>
          <w:lang w:eastAsia="en-GB"/>
        </w:rPr>
        <w:t>GGS</w:t>
      </w:r>
      <w:r w:rsidR="00DA4FD8">
        <w:rPr>
          <w:szCs w:val="24"/>
          <w:lang w:eastAsia="en-GB"/>
        </w:rPr>
        <w:t>.</w:t>
      </w:r>
      <w:r>
        <w:rPr>
          <w:szCs w:val="24"/>
          <w:lang w:eastAsia="en-GB"/>
        </w:rPr>
        <w:t xml:space="preserve"> </w:t>
      </w:r>
      <w:r w:rsidR="00685FDD">
        <w:rPr>
          <w:szCs w:val="24"/>
          <w:lang w:eastAsia="en-GB"/>
        </w:rPr>
        <w:t xml:space="preserve">His </w:t>
      </w:r>
      <w:r w:rsidR="00DA4FD8">
        <w:rPr>
          <w:szCs w:val="24"/>
          <w:lang w:eastAsia="en-GB"/>
        </w:rPr>
        <w:t xml:space="preserve">army </w:t>
      </w:r>
      <w:r w:rsidR="00685FDD">
        <w:rPr>
          <w:szCs w:val="24"/>
          <w:lang w:eastAsia="en-GB"/>
        </w:rPr>
        <w:t>contact</w:t>
      </w:r>
      <w:r w:rsidR="00DA4FD8">
        <w:rPr>
          <w:szCs w:val="24"/>
          <w:lang w:eastAsia="en-GB"/>
        </w:rPr>
        <w:t xml:space="preserve">, </w:t>
      </w:r>
      <w:r w:rsidR="00DA4FD8">
        <w:rPr>
          <w:szCs w:val="24"/>
          <w:lang w:eastAsia="en-GB"/>
        </w:rPr>
        <w:lastRenderedPageBreak/>
        <w:t>Rudolf</w:t>
      </w:r>
      <w:r w:rsidR="00685FDD">
        <w:rPr>
          <w:szCs w:val="24"/>
          <w:lang w:eastAsia="en-GB"/>
        </w:rPr>
        <w:t xml:space="preserve"> Nadolny</w:t>
      </w:r>
      <w:r w:rsidR="00504E48">
        <w:rPr>
          <w:szCs w:val="24"/>
          <w:lang w:eastAsia="en-GB"/>
        </w:rPr>
        <w:t xml:space="preserve"> was</w:t>
      </w:r>
      <w:r w:rsidR="00241F68">
        <w:rPr>
          <w:szCs w:val="24"/>
          <w:lang w:eastAsia="en-GB"/>
        </w:rPr>
        <w:t>,</w:t>
      </w:r>
      <w:r w:rsidR="00685FDD">
        <w:rPr>
          <w:szCs w:val="24"/>
          <w:lang w:eastAsia="en-GB"/>
        </w:rPr>
        <w:t xml:space="preserve"> </w:t>
      </w:r>
      <w:r w:rsidR="00A00523">
        <w:rPr>
          <w:szCs w:val="24"/>
          <w:lang w:eastAsia="en-GB"/>
        </w:rPr>
        <w:t xml:space="preserve">understandably, </w:t>
      </w:r>
      <w:r w:rsidR="00685FDD">
        <w:rPr>
          <w:szCs w:val="24"/>
          <w:lang w:eastAsia="en-GB"/>
        </w:rPr>
        <w:t>apoplectic</w:t>
      </w:r>
      <w:r w:rsidR="008C0363">
        <w:rPr>
          <w:rStyle w:val="FootnoteReference"/>
          <w:szCs w:val="24"/>
          <w:lang w:eastAsia="en-GB"/>
        </w:rPr>
        <w:footnoteReference w:id="22"/>
      </w:r>
      <w:r w:rsidR="008C0363">
        <w:rPr>
          <w:szCs w:val="24"/>
          <w:lang w:eastAsia="en-GB"/>
        </w:rPr>
        <w:t xml:space="preserve"> </w:t>
      </w:r>
      <w:r w:rsidR="00685FDD">
        <w:rPr>
          <w:szCs w:val="24"/>
          <w:lang w:eastAsia="en-GB"/>
        </w:rPr>
        <w:t>when he discovered that Casement</w:t>
      </w:r>
      <w:r w:rsidR="00E83B41">
        <w:rPr>
          <w:szCs w:val="24"/>
          <w:lang w:eastAsia="en-GB"/>
        </w:rPr>
        <w:t>,</w:t>
      </w:r>
      <w:r w:rsidR="00685FDD">
        <w:rPr>
          <w:szCs w:val="24"/>
          <w:lang w:eastAsia="en-GB"/>
        </w:rPr>
        <w:t xml:space="preserve"> </w:t>
      </w:r>
      <w:r w:rsidR="00DA4FD8">
        <w:rPr>
          <w:szCs w:val="24"/>
          <w:lang w:eastAsia="en-GB"/>
        </w:rPr>
        <w:t>with the assistance of the Admiralty</w:t>
      </w:r>
      <w:r w:rsidR="00E83B41">
        <w:rPr>
          <w:szCs w:val="24"/>
          <w:lang w:eastAsia="en-GB"/>
        </w:rPr>
        <w:t>,</w:t>
      </w:r>
      <w:r w:rsidR="00DA4FD8">
        <w:rPr>
          <w:szCs w:val="24"/>
          <w:lang w:eastAsia="en-GB"/>
        </w:rPr>
        <w:t xml:space="preserve"> </w:t>
      </w:r>
      <w:r w:rsidR="00685FDD">
        <w:rPr>
          <w:szCs w:val="24"/>
          <w:lang w:eastAsia="en-GB"/>
        </w:rPr>
        <w:t xml:space="preserve">had sent </w:t>
      </w:r>
      <w:r w:rsidR="00F64177">
        <w:rPr>
          <w:szCs w:val="24"/>
          <w:lang w:eastAsia="en-GB"/>
        </w:rPr>
        <w:t>John McGoey (</w:t>
      </w:r>
      <w:r w:rsidR="003C566A">
        <w:rPr>
          <w:szCs w:val="24"/>
          <w:lang w:eastAsia="en-GB"/>
        </w:rPr>
        <w:t xml:space="preserve">who had </w:t>
      </w:r>
      <w:r w:rsidR="00F64177">
        <w:rPr>
          <w:szCs w:val="24"/>
          <w:lang w:eastAsia="en-GB"/>
        </w:rPr>
        <w:t xml:space="preserve">recently arrived from the US) </w:t>
      </w:r>
      <w:r w:rsidR="00685FDD">
        <w:rPr>
          <w:szCs w:val="24"/>
          <w:lang w:eastAsia="en-GB"/>
        </w:rPr>
        <w:t>via Denmark to try and get the Rising called off</w:t>
      </w:r>
      <w:r>
        <w:rPr>
          <w:szCs w:val="24"/>
          <w:lang w:eastAsia="en-GB"/>
        </w:rPr>
        <w:t xml:space="preserve"> because of </w:t>
      </w:r>
      <w:r w:rsidR="003C566A">
        <w:rPr>
          <w:szCs w:val="24"/>
          <w:lang w:eastAsia="en-GB"/>
        </w:rPr>
        <w:t>poor</w:t>
      </w:r>
      <w:r>
        <w:rPr>
          <w:szCs w:val="24"/>
          <w:lang w:eastAsia="en-GB"/>
        </w:rPr>
        <w:t xml:space="preserve"> German support.</w:t>
      </w:r>
      <w:r w:rsidR="00685FDD">
        <w:rPr>
          <w:szCs w:val="24"/>
          <w:lang w:eastAsia="en-GB"/>
        </w:rPr>
        <w:t xml:space="preserve"> </w:t>
      </w:r>
    </w:p>
    <w:p w:rsidR="003C566A" w:rsidRDefault="00685FDD" w:rsidP="00CF7F0A">
      <w:pPr>
        <w:spacing w:before="100" w:beforeAutospacing="1" w:after="100" w:afterAutospacing="1" w:line="240" w:lineRule="auto"/>
        <w:jc w:val="both"/>
        <w:rPr>
          <w:szCs w:val="24"/>
          <w:lang w:eastAsia="en-GB"/>
        </w:rPr>
      </w:pPr>
      <w:r>
        <w:rPr>
          <w:szCs w:val="24"/>
          <w:lang w:eastAsia="en-GB"/>
        </w:rPr>
        <w:t xml:space="preserve">It is actually quite remarkable that </w:t>
      </w:r>
      <w:r w:rsidR="00241F68">
        <w:rPr>
          <w:szCs w:val="24"/>
          <w:lang w:eastAsia="en-GB"/>
        </w:rPr>
        <w:t xml:space="preserve">Casement </w:t>
      </w:r>
      <w:r>
        <w:rPr>
          <w:szCs w:val="24"/>
          <w:lang w:eastAsia="en-GB"/>
        </w:rPr>
        <w:t>was not immediately arrested</w:t>
      </w:r>
      <w:r w:rsidR="002E4D85">
        <w:rPr>
          <w:szCs w:val="24"/>
          <w:lang w:eastAsia="en-GB"/>
        </w:rPr>
        <w:t>,</w:t>
      </w:r>
      <w:r>
        <w:rPr>
          <w:szCs w:val="24"/>
          <w:lang w:eastAsia="en-GB"/>
        </w:rPr>
        <w:t xml:space="preserve"> as was his old colleague Bulmer Hobson in Dublin </w:t>
      </w:r>
      <w:r w:rsidR="003C566A">
        <w:rPr>
          <w:szCs w:val="24"/>
          <w:lang w:eastAsia="en-GB"/>
        </w:rPr>
        <w:t xml:space="preserve">in April </w:t>
      </w:r>
      <w:r>
        <w:rPr>
          <w:szCs w:val="24"/>
          <w:lang w:eastAsia="en-GB"/>
        </w:rPr>
        <w:t xml:space="preserve">when the IRB feared he was up to the same trick. </w:t>
      </w:r>
      <w:r w:rsidR="00E54500">
        <w:rPr>
          <w:szCs w:val="24"/>
          <w:lang w:eastAsia="en-GB"/>
        </w:rPr>
        <w:t xml:space="preserve">Hobson was never forgiven unlike Casement. </w:t>
      </w:r>
      <w:r>
        <w:rPr>
          <w:szCs w:val="24"/>
          <w:lang w:eastAsia="en-GB"/>
        </w:rPr>
        <w:t xml:space="preserve">And it is even more amazing that the </w:t>
      </w:r>
      <w:r w:rsidR="00F421C0">
        <w:rPr>
          <w:szCs w:val="24"/>
          <w:lang w:eastAsia="en-GB"/>
        </w:rPr>
        <w:t xml:space="preserve">German </w:t>
      </w:r>
      <w:r>
        <w:rPr>
          <w:szCs w:val="24"/>
          <w:lang w:eastAsia="en-GB"/>
        </w:rPr>
        <w:t xml:space="preserve">Admiralty </w:t>
      </w:r>
      <w:r w:rsidR="00CF7F0A">
        <w:rPr>
          <w:szCs w:val="24"/>
          <w:lang w:eastAsia="en-GB"/>
        </w:rPr>
        <w:t>“</w:t>
      </w:r>
      <w:r w:rsidR="00CF7F0A" w:rsidRPr="001016B4">
        <w:t>the best part of all this show – a long way the best</w:t>
      </w:r>
      <w:r w:rsidR="00CF7F0A">
        <w:t>”</w:t>
      </w:r>
      <w:r w:rsidR="008C0363">
        <w:rPr>
          <w:rStyle w:val="FootnoteReference"/>
        </w:rPr>
        <w:footnoteReference w:id="23"/>
      </w:r>
      <w:r w:rsidR="008C0363">
        <w:t xml:space="preserve"> </w:t>
      </w:r>
      <w:r>
        <w:rPr>
          <w:szCs w:val="24"/>
          <w:lang w:eastAsia="en-GB"/>
        </w:rPr>
        <w:t xml:space="preserve">finally </w:t>
      </w:r>
      <w:r w:rsidR="002E4D85">
        <w:rPr>
          <w:szCs w:val="24"/>
          <w:lang w:eastAsia="en-GB"/>
        </w:rPr>
        <w:t>provided</w:t>
      </w:r>
      <w:r>
        <w:rPr>
          <w:szCs w:val="24"/>
          <w:lang w:eastAsia="en-GB"/>
        </w:rPr>
        <w:t xml:space="preserve"> a submarine to transport him to Ireland</w:t>
      </w:r>
      <w:r w:rsidR="00241F68">
        <w:rPr>
          <w:szCs w:val="24"/>
          <w:lang w:eastAsia="en-GB"/>
        </w:rPr>
        <w:t xml:space="preserve"> </w:t>
      </w:r>
      <w:r>
        <w:rPr>
          <w:szCs w:val="24"/>
          <w:lang w:eastAsia="en-GB"/>
        </w:rPr>
        <w:t xml:space="preserve">to arrive </w:t>
      </w:r>
      <w:r w:rsidR="00241F68">
        <w:rPr>
          <w:szCs w:val="24"/>
          <w:lang w:eastAsia="en-GB"/>
        </w:rPr>
        <w:t>in time</w:t>
      </w:r>
      <w:r w:rsidR="00E56BA9">
        <w:rPr>
          <w:szCs w:val="24"/>
          <w:lang w:eastAsia="en-GB"/>
        </w:rPr>
        <w:t>,</w:t>
      </w:r>
      <w:r w:rsidR="00241F68">
        <w:rPr>
          <w:szCs w:val="24"/>
          <w:lang w:eastAsia="en-GB"/>
        </w:rPr>
        <w:t xml:space="preserve"> as he thought</w:t>
      </w:r>
      <w:r w:rsidR="00E56BA9">
        <w:rPr>
          <w:szCs w:val="24"/>
          <w:lang w:eastAsia="en-GB"/>
        </w:rPr>
        <w:t>,</w:t>
      </w:r>
      <w:r w:rsidR="00241F68">
        <w:rPr>
          <w:szCs w:val="24"/>
          <w:lang w:eastAsia="en-GB"/>
        </w:rPr>
        <w:t xml:space="preserve"> to block the</w:t>
      </w:r>
      <w:r>
        <w:rPr>
          <w:szCs w:val="24"/>
          <w:lang w:eastAsia="en-GB"/>
        </w:rPr>
        <w:t xml:space="preserve"> Rising. </w:t>
      </w:r>
    </w:p>
    <w:p w:rsidR="00CF7F0A" w:rsidRDefault="00E56BA9" w:rsidP="00CF7F0A">
      <w:pPr>
        <w:spacing w:before="100" w:beforeAutospacing="1" w:after="100" w:afterAutospacing="1" w:line="240" w:lineRule="auto"/>
        <w:jc w:val="both"/>
        <w:rPr>
          <w:szCs w:val="24"/>
          <w:lang w:eastAsia="en-GB"/>
        </w:rPr>
      </w:pPr>
      <w:r>
        <w:rPr>
          <w:szCs w:val="24"/>
          <w:lang w:eastAsia="en-GB"/>
        </w:rPr>
        <w:t>Had the Admiralty not been so silly as to provide a submarine</w:t>
      </w:r>
      <w:r w:rsidR="000F29A2">
        <w:rPr>
          <w:szCs w:val="24"/>
          <w:lang w:eastAsia="en-GB"/>
        </w:rPr>
        <w:t xml:space="preserve"> </w:t>
      </w:r>
      <w:r w:rsidR="000F29A2">
        <w:t>–</w:t>
      </w:r>
      <w:r>
        <w:rPr>
          <w:szCs w:val="24"/>
          <w:lang w:eastAsia="en-GB"/>
        </w:rPr>
        <w:t xml:space="preserve"> </w:t>
      </w:r>
      <w:r w:rsidR="00A00523">
        <w:rPr>
          <w:szCs w:val="24"/>
          <w:lang w:eastAsia="en-GB"/>
        </w:rPr>
        <w:t>persuaded Casement sa</w:t>
      </w:r>
      <w:r w:rsidR="008D4ECA">
        <w:rPr>
          <w:szCs w:val="24"/>
          <w:lang w:eastAsia="en-GB"/>
        </w:rPr>
        <w:t>id</w:t>
      </w:r>
      <w:r w:rsidR="00A00523">
        <w:rPr>
          <w:szCs w:val="24"/>
          <w:lang w:eastAsia="en-GB"/>
        </w:rPr>
        <w:t xml:space="preserve"> for </w:t>
      </w:r>
      <w:r w:rsidR="003C566A">
        <w:rPr>
          <w:szCs w:val="24"/>
          <w:lang w:eastAsia="en-GB"/>
        </w:rPr>
        <w:t xml:space="preserve">German </w:t>
      </w:r>
      <w:r w:rsidR="00A00523">
        <w:rPr>
          <w:szCs w:val="24"/>
          <w:lang w:eastAsia="en-GB"/>
        </w:rPr>
        <w:t>reputational reasons</w:t>
      </w:r>
      <w:r w:rsidR="000F29A2">
        <w:rPr>
          <w:szCs w:val="24"/>
          <w:lang w:eastAsia="en-GB"/>
        </w:rPr>
        <w:t xml:space="preserve"> </w:t>
      </w:r>
      <w:r w:rsidR="000F29A2">
        <w:t>–</w:t>
      </w:r>
      <w:r w:rsidR="00A00523">
        <w:rPr>
          <w:szCs w:val="24"/>
          <w:lang w:eastAsia="en-GB"/>
        </w:rPr>
        <w:t xml:space="preserve"> </w:t>
      </w:r>
      <w:r w:rsidR="00CF7F0A">
        <w:rPr>
          <w:szCs w:val="24"/>
          <w:lang w:eastAsia="en-GB"/>
        </w:rPr>
        <w:t xml:space="preserve">he </w:t>
      </w:r>
      <w:r>
        <w:rPr>
          <w:szCs w:val="24"/>
          <w:lang w:eastAsia="en-GB"/>
        </w:rPr>
        <w:t>would have survived the war and entered Irish politics in 1918 on a par at least with Eoin MacNeill and probably much more sign</w:t>
      </w:r>
      <w:r w:rsidR="00CF7F0A">
        <w:rPr>
          <w:szCs w:val="24"/>
          <w:lang w:eastAsia="en-GB"/>
        </w:rPr>
        <w:t xml:space="preserve">ificantly, </w:t>
      </w:r>
      <w:r w:rsidR="008D4ECA">
        <w:rPr>
          <w:szCs w:val="24"/>
          <w:lang w:eastAsia="en-GB"/>
        </w:rPr>
        <w:t xml:space="preserve">and </w:t>
      </w:r>
      <w:r w:rsidR="00CF7F0A">
        <w:rPr>
          <w:szCs w:val="24"/>
          <w:lang w:eastAsia="en-GB"/>
        </w:rPr>
        <w:t xml:space="preserve">certainly by 1921 </w:t>
      </w:r>
      <w:r>
        <w:rPr>
          <w:szCs w:val="24"/>
          <w:lang w:eastAsia="en-GB"/>
        </w:rPr>
        <w:t xml:space="preserve">a negotiator in chief. </w:t>
      </w:r>
      <w:r w:rsidR="00685FDD">
        <w:rPr>
          <w:szCs w:val="24"/>
          <w:lang w:eastAsia="en-GB"/>
        </w:rPr>
        <w:t xml:space="preserve">Unfortunately this </w:t>
      </w:r>
      <w:r w:rsidR="00241F68">
        <w:rPr>
          <w:szCs w:val="24"/>
          <w:lang w:eastAsia="en-GB"/>
        </w:rPr>
        <w:t xml:space="preserve">aspect </w:t>
      </w:r>
      <w:r>
        <w:rPr>
          <w:szCs w:val="24"/>
          <w:lang w:eastAsia="en-GB"/>
        </w:rPr>
        <w:t xml:space="preserve">of the last days in Berlin </w:t>
      </w:r>
      <w:r w:rsidR="00685FDD" w:rsidRPr="00A21E47">
        <w:rPr>
          <w:szCs w:val="24"/>
          <w:lang w:eastAsia="en-GB"/>
        </w:rPr>
        <w:t>goes largely without comment or analysis by Mitchell.</w:t>
      </w:r>
      <w:r w:rsidR="004A053F" w:rsidRPr="004A053F">
        <w:rPr>
          <w:szCs w:val="24"/>
          <w:lang w:eastAsia="en-GB"/>
        </w:rPr>
        <w:t xml:space="preserve"> </w:t>
      </w:r>
      <w:r w:rsidR="00A00523">
        <w:rPr>
          <w:szCs w:val="24"/>
          <w:lang w:eastAsia="en-GB"/>
        </w:rPr>
        <w:t xml:space="preserve">Irish revolutionaries </w:t>
      </w:r>
      <w:r w:rsidR="008D4ECA">
        <w:rPr>
          <w:szCs w:val="24"/>
          <w:lang w:eastAsia="en-GB"/>
        </w:rPr>
        <w:t>on</w:t>
      </w:r>
      <w:r w:rsidR="00A00523">
        <w:rPr>
          <w:szCs w:val="24"/>
          <w:lang w:eastAsia="en-GB"/>
        </w:rPr>
        <w:t xml:space="preserve"> </w:t>
      </w:r>
      <w:r w:rsidR="003C566A">
        <w:rPr>
          <w:szCs w:val="24"/>
          <w:lang w:eastAsia="en-GB"/>
        </w:rPr>
        <w:t xml:space="preserve">German </w:t>
      </w:r>
      <w:r w:rsidR="00A00523">
        <w:rPr>
          <w:szCs w:val="24"/>
          <w:lang w:eastAsia="en-GB"/>
        </w:rPr>
        <w:t>submarines</w:t>
      </w:r>
      <w:r w:rsidR="003C566A">
        <w:rPr>
          <w:szCs w:val="24"/>
          <w:lang w:eastAsia="en-GB"/>
        </w:rPr>
        <w:t>,</w:t>
      </w:r>
      <w:r w:rsidR="00A00523">
        <w:rPr>
          <w:szCs w:val="24"/>
          <w:lang w:eastAsia="en-GB"/>
        </w:rPr>
        <w:t xml:space="preserve"> </w:t>
      </w:r>
      <w:r w:rsidR="003C566A">
        <w:rPr>
          <w:szCs w:val="24"/>
          <w:lang w:eastAsia="en-GB"/>
        </w:rPr>
        <w:t xml:space="preserve">one notes, </w:t>
      </w:r>
      <w:r w:rsidR="00A00523">
        <w:rPr>
          <w:szCs w:val="24"/>
          <w:lang w:eastAsia="en-GB"/>
        </w:rPr>
        <w:t xml:space="preserve">have a poor </w:t>
      </w:r>
      <w:r w:rsidR="000F29A2">
        <w:rPr>
          <w:szCs w:val="24"/>
          <w:lang w:eastAsia="en-GB"/>
        </w:rPr>
        <w:t>outcome</w:t>
      </w:r>
      <w:r w:rsidR="00A00523">
        <w:rPr>
          <w:szCs w:val="24"/>
          <w:lang w:eastAsia="en-GB"/>
        </w:rPr>
        <w:t>.</w:t>
      </w:r>
    </w:p>
    <w:p w:rsidR="00F421C0" w:rsidRDefault="00F421C0" w:rsidP="00F421C0">
      <w:pPr>
        <w:spacing w:before="100" w:beforeAutospacing="1" w:after="100" w:afterAutospacing="1" w:line="240" w:lineRule="auto"/>
        <w:jc w:val="both"/>
        <w:rPr>
          <w:szCs w:val="24"/>
          <w:lang w:eastAsia="en-GB"/>
        </w:rPr>
      </w:pPr>
      <w:r w:rsidRPr="00A21E47">
        <w:rPr>
          <w:szCs w:val="24"/>
        </w:rPr>
        <w:t>U-19</w:t>
      </w:r>
      <w:r w:rsidR="004A053F">
        <w:rPr>
          <w:szCs w:val="24"/>
        </w:rPr>
        <w:t>,</w:t>
      </w:r>
      <w:r w:rsidRPr="00A21E47">
        <w:rPr>
          <w:szCs w:val="24"/>
        </w:rPr>
        <w:t xml:space="preserve"> the first </w:t>
      </w:r>
      <w:r>
        <w:rPr>
          <w:szCs w:val="24"/>
        </w:rPr>
        <w:t xml:space="preserve">ever German </w:t>
      </w:r>
      <w:r w:rsidRPr="00A21E47">
        <w:rPr>
          <w:szCs w:val="24"/>
        </w:rPr>
        <w:t>diesel sub</w:t>
      </w:r>
      <w:r>
        <w:rPr>
          <w:szCs w:val="24"/>
        </w:rPr>
        <w:t>marine</w:t>
      </w:r>
      <w:r w:rsidR="004A053F">
        <w:rPr>
          <w:szCs w:val="24"/>
        </w:rPr>
        <w:t>,</w:t>
      </w:r>
      <w:r>
        <w:rPr>
          <w:szCs w:val="24"/>
        </w:rPr>
        <w:t xml:space="preserve"> </w:t>
      </w:r>
      <w:r w:rsidRPr="00A21E47">
        <w:rPr>
          <w:szCs w:val="24"/>
        </w:rPr>
        <w:t xml:space="preserve">was to arrive in Tralee Bay just a few hours after the </w:t>
      </w:r>
      <w:r>
        <w:rPr>
          <w:szCs w:val="24"/>
        </w:rPr>
        <w:t xml:space="preserve">arms ship </w:t>
      </w:r>
      <w:r w:rsidRPr="00A21E47">
        <w:rPr>
          <w:i/>
          <w:iCs/>
          <w:szCs w:val="24"/>
        </w:rPr>
        <w:t>Aud</w:t>
      </w:r>
      <w:r w:rsidRPr="00A21E47">
        <w:rPr>
          <w:szCs w:val="24"/>
        </w:rPr>
        <w:t xml:space="preserve">. It also failed to find </w:t>
      </w:r>
      <w:r w:rsidR="004A053F">
        <w:rPr>
          <w:szCs w:val="24"/>
        </w:rPr>
        <w:t>the promised</w:t>
      </w:r>
      <w:r w:rsidRPr="00A21E47">
        <w:rPr>
          <w:szCs w:val="24"/>
        </w:rPr>
        <w:t xml:space="preserve"> pilot. What </w:t>
      </w:r>
      <w:r>
        <w:rPr>
          <w:szCs w:val="24"/>
        </w:rPr>
        <w:t>Casement</w:t>
      </w:r>
      <w:r w:rsidRPr="00A21E47">
        <w:rPr>
          <w:szCs w:val="24"/>
        </w:rPr>
        <w:t xml:space="preserve"> apparently never knew was that Captain Weisbach had been ordered</w:t>
      </w:r>
      <w:r w:rsidR="004A053F">
        <w:rPr>
          <w:szCs w:val="24"/>
        </w:rPr>
        <w:t>,</w:t>
      </w:r>
      <w:r w:rsidRPr="00A21E47">
        <w:rPr>
          <w:szCs w:val="24"/>
        </w:rPr>
        <w:t xml:space="preserve"> </w:t>
      </w:r>
      <w:r w:rsidR="004A053F">
        <w:rPr>
          <w:szCs w:val="24"/>
        </w:rPr>
        <w:t>as</w:t>
      </w:r>
      <w:r w:rsidRPr="00A21E47">
        <w:rPr>
          <w:szCs w:val="24"/>
        </w:rPr>
        <w:t xml:space="preserve"> </w:t>
      </w:r>
      <w:r w:rsidR="004A053F">
        <w:rPr>
          <w:szCs w:val="24"/>
        </w:rPr>
        <w:t xml:space="preserve">the Aud’s Captain Spindler wrote, that </w:t>
      </w:r>
      <w:r w:rsidRPr="00A21E47">
        <w:rPr>
          <w:szCs w:val="24"/>
        </w:rPr>
        <w:t>“under no circumstances however must a landing occur before April 20</w:t>
      </w:r>
      <w:r w:rsidRPr="00A21E47">
        <w:rPr>
          <w:szCs w:val="24"/>
          <w:vertAlign w:val="superscript"/>
        </w:rPr>
        <w:t>th</w:t>
      </w:r>
      <w:r w:rsidRPr="00A21E47">
        <w:rPr>
          <w:szCs w:val="24"/>
        </w:rPr>
        <w:t xml:space="preserve"> [Thursday] in the event of a premature arrival.”</w:t>
      </w:r>
      <w:r w:rsidR="004A053F">
        <w:rPr>
          <w:szCs w:val="24"/>
        </w:rPr>
        <w:t xml:space="preserve"> </w:t>
      </w:r>
      <w:r w:rsidRPr="00A21E47">
        <w:rPr>
          <w:szCs w:val="24"/>
        </w:rPr>
        <w:t xml:space="preserve">Thus Casement would only ever have had hours to get to Dublin to persuade MacNeill (and the IRB) to abandon the action. The Germans seem to have tricked </w:t>
      </w:r>
      <w:r>
        <w:rPr>
          <w:szCs w:val="24"/>
        </w:rPr>
        <w:t>Casement</w:t>
      </w:r>
      <w:r w:rsidRPr="00A21E47">
        <w:rPr>
          <w:szCs w:val="24"/>
        </w:rPr>
        <w:t xml:space="preserve"> as there was no point in sending him separately if the</w:t>
      </w:r>
      <w:r w:rsidR="004A053F">
        <w:rPr>
          <w:szCs w:val="24"/>
        </w:rPr>
        <w:t xml:space="preserve"> vessels’</w:t>
      </w:r>
      <w:r w:rsidRPr="00A21E47">
        <w:rPr>
          <w:szCs w:val="24"/>
        </w:rPr>
        <w:t xml:space="preserve"> timings were designed only to ensure he made</w:t>
      </w:r>
      <w:r w:rsidRPr="00A46CA9">
        <w:rPr>
          <w:szCs w:val="24"/>
        </w:rPr>
        <w:t xml:space="preserve"> a rendezvous with</w:t>
      </w:r>
      <w:r>
        <w:rPr>
          <w:szCs w:val="24"/>
        </w:rPr>
        <w:t xml:space="preserve"> </w:t>
      </w:r>
      <w:r w:rsidRPr="00A46CA9">
        <w:rPr>
          <w:szCs w:val="24"/>
        </w:rPr>
        <w:t>the</w:t>
      </w:r>
      <w:r>
        <w:rPr>
          <w:szCs w:val="24"/>
        </w:rPr>
        <w:t xml:space="preserve"> </w:t>
      </w:r>
      <w:r w:rsidRPr="00A46CA9">
        <w:rPr>
          <w:i/>
          <w:iCs/>
          <w:szCs w:val="24"/>
        </w:rPr>
        <w:t>Aud</w:t>
      </w:r>
      <w:r w:rsidRPr="00A46CA9">
        <w:rPr>
          <w:szCs w:val="24"/>
        </w:rPr>
        <w:t xml:space="preserve"> in Tralee Bay.</w:t>
      </w:r>
      <w:r>
        <w:rPr>
          <w:szCs w:val="24"/>
        </w:rPr>
        <w:t xml:space="preserve"> It seems the two German services</w:t>
      </w:r>
      <w:r w:rsidR="004A053F">
        <w:rPr>
          <w:szCs w:val="24"/>
        </w:rPr>
        <w:t>,</w:t>
      </w:r>
      <w:r>
        <w:rPr>
          <w:szCs w:val="24"/>
        </w:rPr>
        <w:t xml:space="preserve"> as ever</w:t>
      </w:r>
      <w:r w:rsidR="00C601AE">
        <w:rPr>
          <w:szCs w:val="24"/>
        </w:rPr>
        <w:t xml:space="preserve"> with armies and </w:t>
      </w:r>
      <w:proofErr w:type="gramStart"/>
      <w:r w:rsidR="00C601AE">
        <w:rPr>
          <w:szCs w:val="24"/>
        </w:rPr>
        <w:t>navies</w:t>
      </w:r>
      <w:r w:rsidR="004A053F">
        <w:rPr>
          <w:szCs w:val="24"/>
        </w:rPr>
        <w:t>,</w:t>
      </w:r>
      <w:proofErr w:type="gramEnd"/>
      <w:r>
        <w:rPr>
          <w:szCs w:val="24"/>
        </w:rPr>
        <w:t xml:space="preserve"> were not acting in concert but this </w:t>
      </w:r>
      <w:r w:rsidR="004A053F">
        <w:rPr>
          <w:szCs w:val="24"/>
        </w:rPr>
        <w:t>key puzzle goes</w:t>
      </w:r>
      <w:r>
        <w:rPr>
          <w:szCs w:val="24"/>
        </w:rPr>
        <w:t xml:space="preserve"> unanalysed</w:t>
      </w:r>
      <w:r w:rsidR="004A053F">
        <w:rPr>
          <w:szCs w:val="24"/>
        </w:rPr>
        <w:t xml:space="preserve"> by Mitchell</w:t>
      </w:r>
      <w:r>
        <w:rPr>
          <w:szCs w:val="24"/>
        </w:rPr>
        <w:t>.</w:t>
      </w:r>
    </w:p>
    <w:p w:rsidR="00F64177" w:rsidRDefault="00685FDD" w:rsidP="00A21E47">
      <w:pPr>
        <w:pStyle w:val="FootnoteText"/>
        <w:jc w:val="both"/>
        <w:rPr>
          <w:sz w:val="24"/>
          <w:szCs w:val="24"/>
          <w:lang w:eastAsia="en-GB"/>
        </w:rPr>
      </w:pPr>
      <w:r w:rsidRPr="00A21E47">
        <w:rPr>
          <w:sz w:val="24"/>
          <w:szCs w:val="24"/>
          <w:lang w:eastAsia="en-GB"/>
        </w:rPr>
        <w:t xml:space="preserve">Perhaps the most interesting part of this story is the fate of </w:t>
      </w:r>
      <w:r w:rsidR="00DC5767" w:rsidRPr="00A21E47">
        <w:rPr>
          <w:sz w:val="24"/>
          <w:szCs w:val="24"/>
          <w:lang w:eastAsia="en-GB"/>
        </w:rPr>
        <w:t>Casement’s companions</w:t>
      </w:r>
      <w:r w:rsidR="00F64177">
        <w:rPr>
          <w:sz w:val="24"/>
          <w:szCs w:val="24"/>
          <w:lang w:eastAsia="en-GB"/>
        </w:rPr>
        <w:t xml:space="preserve"> on U-19</w:t>
      </w:r>
      <w:r w:rsidR="004A053F">
        <w:rPr>
          <w:sz w:val="24"/>
          <w:szCs w:val="24"/>
          <w:lang w:eastAsia="en-GB"/>
        </w:rPr>
        <w:t>,</w:t>
      </w:r>
      <w:r w:rsidR="00DC5767" w:rsidRPr="00A21E47">
        <w:rPr>
          <w:sz w:val="24"/>
          <w:szCs w:val="24"/>
          <w:lang w:eastAsia="en-GB"/>
        </w:rPr>
        <w:t xml:space="preserve"> </w:t>
      </w:r>
      <w:r w:rsidR="002E4D85">
        <w:rPr>
          <w:sz w:val="24"/>
          <w:szCs w:val="24"/>
          <w:lang w:eastAsia="en-GB"/>
        </w:rPr>
        <w:t xml:space="preserve">and </w:t>
      </w:r>
      <w:r w:rsidR="0042612E">
        <w:rPr>
          <w:sz w:val="24"/>
          <w:szCs w:val="24"/>
          <w:lang w:eastAsia="en-GB"/>
        </w:rPr>
        <w:t xml:space="preserve">of John </w:t>
      </w:r>
      <w:r w:rsidRPr="00A21E47">
        <w:rPr>
          <w:sz w:val="24"/>
          <w:szCs w:val="24"/>
          <w:lang w:eastAsia="en-GB"/>
        </w:rPr>
        <w:t xml:space="preserve">McGoey. </w:t>
      </w:r>
      <w:r w:rsidR="00DC5767" w:rsidRPr="00A21E47">
        <w:rPr>
          <w:sz w:val="24"/>
          <w:szCs w:val="24"/>
          <w:lang w:eastAsia="en-GB"/>
        </w:rPr>
        <w:t xml:space="preserve">Robert </w:t>
      </w:r>
      <w:r w:rsidRPr="00A21E47">
        <w:rPr>
          <w:sz w:val="24"/>
          <w:szCs w:val="24"/>
          <w:lang w:eastAsia="en-GB"/>
        </w:rPr>
        <w:t>Monteith</w:t>
      </w:r>
      <w:r w:rsidR="00F64177">
        <w:rPr>
          <w:sz w:val="24"/>
          <w:szCs w:val="24"/>
          <w:lang w:eastAsia="en-GB"/>
        </w:rPr>
        <w:t>,</w:t>
      </w:r>
      <w:r w:rsidRPr="00A21E47">
        <w:rPr>
          <w:sz w:val="24"/>
          <w:szCs w:val="24"/>
          <w:lang w:eastAsia="en-GB"/>
        </w:rPr>
        <w:t xml:space="preserve"> who </w:t>
      </w:r>
      <w:r w:rsidR="00DC5767" w:rsidRPr="00A21E47">
        <w:rPr>
          <w:sz w:val="24"/>
          <w:szCs w:val="24"/>
          <w:lang w:eastAsia="en-GB"/>
        </w:rPr>
        <w:t xml:space="preserve">was a </w:t>
      </w:r>
      <w:r w:rsidR="008F08DF">
        <w:rPr>
          <w:sz w:val="24"/>
          <w:szCs w:val="24"/>
          <w:lang w:eastAsia="en-GB"/>
        </w:rPr>
        <w:t xml:space="preserve">Cavan </w:t>
      </w:r>
      <w:r w:rsidR="00DC5767" w:rsidRPr="00A21E47">
        <w:rPr>
          <w:sz w:val="24"/>
          <w:szCs w:val="24"/>
          <w:lang w:eastAsia="en-GB"/>
        </w:rPr>
        <w:t>Pr</w:t>
      </w:r>
      <w:r w:rsidR="008F08DF">
        <w:rPr>
          <w:sz w:val="24"/>
          <w:szCs w:val="24"/>
          <w:lang w:eastAsia="en-GB"/>
        </w:rPr>
        <w:t>otestant farmer’s son</w:t>
      </w:r>
      <w:r w:rsidR="001E7927" w:rsidRPr="00A21E47">
        <w:rPr>
          <w:sz w:val="24"/>
          <w:szCs w:val="24"/>
          <w:lang w:eastAsia="en-GB"/>
        </w:rPr>
        <w:t>,</w:t>
      </w:r>
      <w:r w:rsidR="00DC5767" w:rsidRPr="00A21E47">
        <w:rPr>
          <w:sz w:val="24"/>
          <w:szCs w:val="24"/>
          <w:lang w:eastAsia="en-GB"/>
        </w:rPr>
        <w:t xml:space="preserve"> and a Connolly socialist</w:t>
      </w:r>
      <w:r w:rsidR="001E7927" w:rsidRPr="00A21E47">
        <w:rPr>
          <w:sz w:val="24"/>
          <w:szCs w:val="24"/>
          <w:lang w:eastAsia="en-GB"/>
        </w:rPr>
        <w:t>,</w:t>
      </w:r>
      <w:r w:rsidR="00DC5767" w:rsidRPr="00A21E47">
        <w:rPr>
          <w:sz w:val="24"/>
          <w:szCs w:val="24"/>
          <w:lang w:eastAsia="en-GB"/>
        </w:rPr>
        <w:t xml:space="preserve"> managed to evade capture in Kerry</w:t>
      </w:r>
      <w:r w:rsidR="0011754A">
        <w:rPr>
          <w:sz w:val="24"/>
          <w:szCs w:val="24"/>
          <w:lang w:eastAsia="en-GB"/>
        </w:rPr>
        <w:t>,</w:t>
      </w:r>
      <w:r w:rsidR="00DC5767" w:rsidRPr="00A21E47">
        <w:rPr>
          <w:sz w:val="24"/>
          <w:szCs w:val="24"/>
          <w:lang w:eastAsia="en-GB"/>
        </w:rPr>
        <w:t xml:space="preserve"> making it back to the US</w:t>
      </w:r>
      <w:r w:rsidR="00F64177">
        <w:rPr>
          <w:sz w:val="24"/>
          <w:szCs w:val="24"/>
          <w:lang w:eastAsia="en-GB"/>
        </w:rPr>
        <w:t>. N</w:t>
      </w:r>
      <w:r w:rsidR="0011754A">
        <w:rPr>
          <w:sz w:val="24"/>
          <w:szCs w:val="24"/>
          <w:lang w:eastAsia="en-GB"/>
        </w:rPr>
        <w:t>ot unreasonably</w:t>
      </w:r>
      <w:r w:rsidR="00241F68">
        <w:rPr>
          <w:sz w:val="24"/>
          <w:szCs w:val="24"/>
          <w:lang w:eastAsia="en-GB"/>
        </w:rPr>
        <w:t>,</w:t>
      </w:r>
      <w:r w:rsidR="0011754A">
        <w:rPr>
          <w:sz w:val="24"/>
          <w:szCs w:val="24"/>
          <w:lang w:eastAsia="en-GB"/>
        </w:rPr>
        <w:t xml:space="preserve"> </w:t>
      </w:r>
      <w:r w:rsidR="00F64177">
        <w:rPr>
          <w:sz w:val="24"/>
          <w:szCs w:val="24"/>
          <w:lang w:eastAsia="en-GB"/>
        </w:rPr>
        <w:t xml:space="preserve">he did </w:t>
      </w:r>
      <w:r w:rsidR="0011754A">
        <w:rPr>
          <w:sz w:val="24"/>
          <w:szCs w:val="24"/>
          <w:lang w:eastAsia="en-GB"/>
        </w:rPr>
        <w:t>not participat</w:t>
      </w:r>
      <w:r w:rsidR="00F64177">
        <w:rPr>
          <w:sz w:val="24"/>
          <w:szCs w:val="24"/>
          <w:lang w:eastAsia="en-GB"/>
        </w:rPr>
        <w:t>e</w:t>
      </w:r>
      <w:r w:rsidR="0011754A">
        <w:rPr>
          <w:sz w:val="24"/>
          <w:szCs w:val="24"/>
          <w:lang w:eastAsia="en-GB"/>
        </w:rPr>
        <w:t xml:space="preserve"> further in the Rising</w:t>
      </w:r>
      <w:r w:rsidR="008F08DF">
        <w:rPr>
          <w:sz w:val="24"/>
          <w:szCs w:val="24"/>
          <w:lang w:eastAsia="en-GB"/>
        </w:rPr>
        <w:t xml:space="preserve"> but did in US socialist politics</w:t>
      </w:r>
      <w:r w:rsidR="00F64177">
        <w:rPr>
          <w:sz w:val="24"/>
          <w:szCs w:val="24"/>
          <w:lang w:eastAsia="en-GB"/>
        </w:rPr>
        <w:t>.</w:t>
      </w:r>
      <w:r w:rsidR="0011754A">
        <w:rPr>
          <w:sz w:val="24"/>
          <w:szCs w:val="24"/>
          <w:lang w:eastAsia="en-GB"/>
        </w:rPr>
        <w:t xml:space="preserve"> </w:t>
      </w:r>
    </w:p>
    <w:p w:rsidR="00A21E47" w:rsidRPr="008F08DF" w:rsidRDefault="008F08DF" w:rsidP="008F08DF">
      <w:pPr>
        <w:spacing w:before="100" w:beforeAutospacing="1" w:after="100" w:afterAutospacing="1" w:line="240" w:lineRule="auto"/>
        <w:jc w:val="both"/>
        <w:rPr>
          <w:szCs w:val="24"/>
        </w:rPr>
      </w:pPr>
      <w:r>
        <w:rPr>
          <w:szCs w:val="24"/>
          <w:lang w:eastAsia="en-GB"/>
        </w:rPr>
        <w:t>In his diary o</w:t>
      </w:r>
      <w:r w:rsidR="00A21E47">
        <w:rPr>
          <w:szCs w:val="24"/>
          <w:lang w:eastAsia="en-GB"/>
        </w:rPr>
        <w:t>n</w:t>
      </w:r>
      <w:r w:rsidR="00A21E47" w:rsidRPr="00A21E47">
        <w:rPr>
          <w:szCs w:val="24"/>
        </w:rPr>
        <w:t xml:space="preserve"> 10 April</w:t>
      </w:r>
      <w:r w:rsidR="0011754A">
        <w:rPr>
          <w:szCs w:val="24"/>
        </w:rPr>
        <w:t>,</w:t>
      </w:r>
      <w:r w:rsidR="00A21E47" w:rsidRPr="00A21E47">
        <w:rPr>
          <w:szCs w:val="24"/>
        </w:rPr>
        <w:t xml:space="preserve"> </w:t>
      </w:r>
      <w:r w:rsidR="00A21E47">
        <w:rPr>
          <w:szCs w:val="24"/>
        </w:rPr>
        <w:t>ever loyal to Casement</w:t>
      </w:r>
      <w:r>
        <w:rPr>
          <w:szCs w:val="24"/>
        </w:rPr>
        <w:t>,</w:t>
      </w:r>
      <w:r w:rsidR="00A21E47">
        <w:rPr>
          <w:szCs w:val="24"/>
        </w:rPr>
        <w:t xml:space="preserve"> </w:t>
      </w:r>
      <w:r w:rsidR="0042612E">
        <w:rPr>
          <w:szCs w:val="24"/>
        </w:rPr>
        <w:t>Monteith</w:t>
      </w:r>
      <w:r w:rsidR="00A21E47">
        <w:rPr>
          <w:szCs w:val="24"/>
        </w:rPr>
        <w:t xml:space="preserve"> </w:t>
      </w:r>
      <w:r w:rsidR="00A21E47" w:rsidRPr="00A21E47">
        <w:rPr>
          <w:szCs w:val="24"/>
        </w:rPr>
        <w:t>wrote: “I must move quickly as my time is short. I am now driven, I can use no other word, to embark on what I believe to be the wildest enterprise in the history of Europe, and it is in my opinion a deliberate cold blooded attempt to get rid of Sir Roger Casement and myself, under the pretense of helping our country</w:t>
      </w:r>
      <w:r w:rsidR="00D33862">
        <w:rPr>
          <w:szCs w:val="24"/>
        </w:rPr>
        <w:t xml:space="preserve"> </w:t>
      </w:r>
      <w:r w:rsidR="00A21E47" w:rsidRPr="00A21E47">
        <w:rPr>
          <w:szCs w:val="24"/>
        </w:rPr>
        <w:t>.</w:t>
      </w:r>
      <w:r w:rsidR="00A21E47">
        <w:rPr>
          <w:szCs w:val="24"/>
        </w:rPr>
        <w:t>.</w:t>
      </w:r>
      <w:r w:rsidR="00A21E47" w:rsidRPr="00A21E47">
        <w:rPr>
          <w:szCs w:val="24"/>
        </w:rPr>
        <w:t>.</w:t>
      </w:r>
      <w:r w:rsidR="00D33862">
        <w:rPr>
          <w:szCs w:val="24"/>
        </w:rPr>
        <w:t xml:space="preserve"> </w:t>
      </w:r>
      <w:r w:rsidR="00A21E47" w:rsidRPr="00A21E47">
        <w:rPr>
          <w:szCs w:val="24"/>
        </w:rPr>
        <w:t>I believe Sir Roger Casement, Sgt. Beverly and myself are going straight to our death with our hands tied, without even hope of being able to raise a hand to defend ourselves, and fools think we cannot see through their treachery—or let me be chari</w:t>
      </w:r>
      <w:r w:rsidR="00A21E47">
        <w:rPr>
          <w:szCs w:val="24"/>
        </w:rPr>
        <w:t>table, want of foresight…</w:t>
      </w:r>
      <w:r w:rsidR="00A21E47" w:rsidRPr="00A21E47">
        <w:rPr>
          <w:szCs w:val="24"/>
        </w:rPr>
        <w:t>Without me and perhaps without Beverly the world will move along in the same way, but in Sir Roger Casement, the world loses o</w:t>
      </w:r>
      <w:r w:rsidR="00A21E47">
        <w:rPr>
          <w:szCs w:val="24"/>
        </w:rPr>
        <w:t>ne of her best and greatest men</w:t>
      </w:r>
      <w:r w:rsidR="00A21E47" w:rsidRPr="008F08DF">
        <w:rPr>
          <w:szCs w:val="24"/>
        </w:rPr>
        <w:t>.”</w:t>
      </w:r>
      <w:r w:rsidR="008C0363">
        <w:rPr>
          <w:rStyle w:val="FootnoteReference"/>
          <w:szCs w:val="24"/>
        </w:rPr>
        <w:footnoteReference w:id="24"/>
      </w:r>
    </w:p>
    <w:p w:rsidR="00C308BE" w:rsidRDefault="00DC5767" w:rsidP="00DC5767">
      <w:pPr>
        <w:spacing w:before="100" w:beforeAutospacing="1" w:after="100" w:afterAutospacing="1" w:line="240" w:lineRule="auto"/>
        <w:jc w:val="both"/>
        <w:rPr>
          <w:szCs w:val="24"/>
          <w:lang w:eastAsia="en-GB"/>
        </w:rPr>
      </w:pPr>
      <w:r w:rsidRPr="00A21E47">
        <w:rPr>
          <w:szCs w:val="24"/>
          <w:lang w:eastAsia="en-GB"/>
        </w:rPr>
        <w:t xml:space="preserve">Beverley </w:t>
      </w:r>
      <w:r w:rsidR="00241F68">
        <w:rPr>
          <w:szCs w:val="24"/>
          <w:lang w:eastAsia="en-GB"/>
        </w:rPr>
        <w:t>was using</w:t>
      </w:r>
      <w:r w:rsidRPr="00A21E47">
        <w:rPr>
          <w:szCs w:val="24"/>
          <w:lang w:eastAsia="en-GB"/>
        </w:rPr>
        <w:t xml:space="preserve"> a nom de guerre</w:t>
      </w:r>
      <w:r w:rsidR="001E7927" w:rsidRPr="00A21E47">
        <w:rPr>
          <w:szCs w:val="24"/>
          <w:lang w:eastAsia="en-GB"/>
        </w:rPr>
        <w:t>. He</w:t>
      </w:r>
      <w:r w:rsidRPr="00A21E47">
        <w:rPr>
          <w:szCs w:val="24"/>
          <w:lang w:eastAsia="en-GB"/>
        </w:rPr>
        <w:t xml:space="preserve"> was actually Daniel Julien (sometimes Julian) Bailey, a Dubliner </w:t>
      </w:r>
      <w:r w:rsidR="009376AF">
        <w:rPr>
          <w:szCs w:val="24"/>
          <w:lang w:eastAsia="en-GB"/>
        </w:rPr>
        <w:t xml:space="preserve">from St Michans </w:t>
      </w:r>
      <w:r w:rsidRPr="00A21E47">
        <w:rPr>
          <w:szCs w:val="24"/>
          <w:lang w:eastAsia="en-GB"/>
        </w:rPr>
        <w:t>with a French mother</w:t>
      </w:r>
      <w:r w:rsidR="0011754A">
        <w:rPr>
          <w:szCs w:val="24"/>
          <w:lang w:eastAsia="en-GB"/>
        </w:rPr>
        <w:t xml:space="preserve"> (named Berthelier)</w:t>
      </w:r>
      <w:r w:rsidRPr="00A21E47">
        <w:rPr>
          <w:szCs w:val="24"/>
          <w:lang w:eastAsia="en-GB"/>
        </w:rPr>
        <w:t>.</w:t>
      </w:r>
      <w:r w:rsidR="00A15DB9" w:rsidRPr="00A21E47">
        <w:rPr>
          <w:szCs w:val="24"/>
          <w:lang w:eastAsia="en-GB"/>
        </w:rPr>
        <w:t xml:space="preserve"> He evaded capture </w:t>
      </w:r>
      <w:r w:rsidR="0011754A" w:rsidRPr="00A21E47">
        <w:rPr>
          <w:szCs w:val="24"/>
          <w:lang w:eastAsia="en-GB"/>
        </w:rPr>
        <w:t xml:space="preserve">in Kerry </w:t>
      </w:r>
      <w:r w:rsidR="00A15DB9" w:rsidRPr="00A21E47">
        <w:rPr>
          <w:szCs w:val="24"/>
          <w:lang w:eastAsia="en-GB"/>
        </w:rPr>
        <w:t xml:space="preserve">a day longer than Casement </w:t>
      </w:r>
      <w:r w:rsidR="0011754A">
        <w:rPr>
          <w:szCs w:val="24"/>
          <w:lang w:eastAsia="en-GB"/>
        </w:rPr>
        <w:t xml:space="preserve">and after </w:t>
      </w:r>
      <w:r w:rsidR="009A628D">
        <w:rPr>
          <w:szCs w:val="24"/>
          <w:lang w:eastAsia="en-GB"/>
        </w:rPr>
        <w:t>giving</w:t>
      </w:r>
      <w:r w:rsidR="0011754A">
        <w:rPr>
          <w:szCs w:val="24"/>
          <w:lang w:eastAsia="en-GB"/>
        </w:rPr>
        <w:t xml:space="preserve"> various </w:t>
      </w:r>
      <w:r w:rsidR="00C308BE">
        <w:rPr>
          <w:szCs w:val="24"/>
          <w:lang w:eastAsia="en-GB"/>
        </w:rPr>
        <w:t xml:space="preserve">other </w:t>
      </w:r>
      <w:r w:rsidR="00A44F75">
        <w:rPr>
          <w:szCs w:val="24"/>
          <w:lang w:eastAsia="en-GB"/>
        </w:rPr>
        <w:t>names offered</w:t>
      </w:r>
      <w:r w:rsidR="0011754A">
        <w:rPr>
          <w:szCs w:val="24"/>
          <w:lang w:eastAsia="en-GB"/>
        </w:rPr>
        <w:t xml:space="preserve"> a statement</w:t>
      </w:r>
      <w:r w:rsidR="00241F68">
        <w:rPr>
          <w:szCs w:val="24"/>
          <w:lang w:eastAsia="en-GB"/>
        </w:rPr>
        <w:t xml:space="preserve"> to the RIC</w:t>
      </w:r>
      <w:r w:rsidR="0011754A">
        <w:rPr>
          <w:szCs w:val="24"/>
          <w:lang w:eastAsia="en-GB"/>
        </w:rPr>
        <w:t>. He</w:t>
      </w:r>
      <w:r w:rsidR="00A15DB9" w:rsidRPr="00A21E47">
        <w:rPr>
          <w:szCs w:val="24"/>
          <w:lang w:eastAsia="en-GB"/>
        </w:rPr>
        <w:t xml:space="preserve"> was eventually charged and brought</w:t>
      </w:r>
      <w:r w:rsidR="00C308BE">
        <w:rPr>
          <w:szCs w:val="24"/>
          <w:lang w:eastAsia="en-GB"/>
        </w:rPr>
        <w:t xml:space="preserve"> to trial at</w:t>
      </w:r>
      <w:r w:rsidR="00A15DB9" w:rsidRPr="00A21E47">
        <w:rPr>
          <w:szCs w:val="24"/>
          <w:lang w:eastAsia="en-GB"/>
        </w:rPr>
        <w:t xml:space="preserve"> the Old Bailey. </w:t>
      </w:r>
    </w:p>
    <w:p w:rsidR="0018162B" w:rsidRDefault="00A21E47" w:rsidP="00DC5767">
      <w:pPr>
        <w:spacing w:before="100" w:beforeAutospacing="1" w:after="100" w:afterAutospacing="1" w:line="240" w:lineRule="auto"/>
        <w:jc w:val="both"/>
        <w:rPr>
          <w:szCs w:val="24"/>
          <w:lang w:eastAsia="en-GB"/>
        </w:rPr>
      </w:pPr>
      <w:r>
        <w:rPr>
          <w:szCs w:val="24"/>
          <w:lang w:eastAsia="en-GB"/>
        </w:rPr>
        <w:lastRenderedPageBreak/>
        <w:t>His fate was not settled until after sentence of death was passed on Casement.</w:t>
      </w:r>
      <w:r w:rsidR="00466ECE">
        <w:rPr>
          <w:szCs w:val="24"/>
          <w:lang w:eastAsia="en-GB"/>
        </w:rPr>
        <w:t xml:space="preserve"> Contrary to Mitchell’s note</w:t>
      </w:r>
      <w:r w:rsidR="008C0363">
        <w:rPr>
          <w:rStyle w:val="FootnoteReference"/>
          <w:szCs w:val="24"/>
          <w:lang w:eastAsia="en-GB"/>
        </w:rPr>
        <w:footnoteReference w:id="25"/>
      </w:r>
      <w:r w:rsidR="008C0363">
        <w:rPr>
          <w:szCs w:val="24"/>
          <w:lang w:eastAsia="en-GB"/>
        </w:rPr>
        <w:t xml:space="preserve"> </w:t>
      </w:r>
      <w:r w:rsidR="00466ECE">
        <w:rPr>
          <w:szCs w:val="24"/>
          <w:lang w:eastAsia="en-GB"/>
        </w:rPr>
        <w:t xml:space="preserve">that </w:t>
      </w:r>
      <w:r w:rsidR="00E83B41">
        <w:rPr>
          <w:szCs w:val="24"/>
          <w:lang w:eastAsia="en-GB"/>
        </w:rPr>
        <w:t>Bailey/</w:t>
      </w:r>
      <w:r w:rsidR="00466ECE" w:rsidRPr="00A21E47">
        <w:rPr>
          <w:szCs w:val="24"/>
          <w:lang w:eastAsia="en-GB"/>
        </w:rPr>
        <w:t>Beverley “turned King’s Evidence</w:t>
      </w:r>
      <w:r w:rsidR="007504B7">
        <w:rPr>
          <w:szCs w:val="24"/>
          <w:lang w:eastAsia="en-GB"/>
        </w:rPr>
        <w:t>,</w:t>
      </w:r>
      <w:r w:rsidR="00466ECE" w:rsidRPr="00A21E47">
        <w:rPr>
          <w:szCs w:val="24"/>
          <w:lang w:eastAsia="en-GB"/>
        </w:rPr>
        <w:t>”</w:t>
      </w:r>
      <w:r w:rsidR="00466ECE">
        <w:rPr>
          <w:szCs w:val="24"/>
          <w:lang w:eastAsia="en-GB"/>
        </w:rPr>
        <w:t xml:space="preserve"> he didn’t</w:t>
      </w:r>
      <w:r w:rsidR="00441DC3">
        <w:rPr>
          <w:szCs w:val="24"/>
          <w:lang w:eastAsia="en-GB"/>
        </w:rPr>
        <w:t xml:space="preserve"> give </w:t>
      </w:r>
      <w:r w:rsidR="00A44F75">
        <w:rPr>
          <w:szCs w:val="24"/>
          <w:lang w:eastAsia="en-GB"/>
        </w:rPr>
        <w:t xml:space="preserve">court </w:t>
      </w:r>
      <w:r w:rsidR="00441DC3">
        <w:rPr>
          <w:szCs w:val="24"/>
          <w:lang w:eastAsia="en-GB"/>
        </w:rPr>
        <w:t>evidence</w:t>
      </w:r>
      <w:r w:rsidR="00A44F75">
        <w:rPr>
          <w:szCs w:val="24"/>
          <w:lang w:eastAsia="en-GB"/>
        </w:rPr>
        <w:t>,</w:t>
      </w:r>
      <w:r w:rsidR="00ED6332">
        <w:rPr>
          <w:szCs w:val="24"/>
          <w:lang w:eastAsia="en-GB"/>
        </w:rPr>
        <w:t xml:space="preserve"> or reveal much more than the British knew or what Casement himself told the Kerry police</w:t>
      </w:r>
      <w:r w:rsidR="009A628D">
        <w:rPr>
          <w:szCs w:val="24"/>
          <w:lang w:eastAsia="en-GB"/>
        </w:rPr>
        <w:t xml:space="preserve"> and Scotland Yard</w:t>
      </w:r>
      <w:r w:rsidR="00466ECE">
        <w:rPr>
          <w:szCs w:val="24"/>
          <w:lang w:eastAsia="en-GB"/>
        </w:rPr>
        <w:t xml:space="preserve">. </w:t>
      </w:r>
    </w:p>
    <w:p w:rsidR="009A628D" w:rsidRDefault="009A628D" w:rsidP="00DC5767">
      <w:pPr>
        <w:spacing w:before="100" w:beforeAutospacing="1" w:after="100" w:afterAutospacing="1" w:line="240" w:lineRule="auto"/>
        <w:jc w:val="both"/>
        <w:rPr>
          <w:szCs w:val="24"/>
          <w:lang w:eastAsia="en-GB"/>
        </w:rPr>
      </w:pPr>
      <w:r>
        <w:rPr>
          <w:szCs w:val="24"/>
          <w:lang w:eastAsia="en-GB"/>
        </w:rPr>
        <w:t>Bailey’s</w:t>
      </w:r>
      <w:r w:rsidR="0011754A">
        <w:rPr>
          <w:szCs w:val="24"/>
          <w:lang w:eastAsia="en-GB"/>
        </w:rPr>
        <w:t xml:space="preserve"> </w:t>
      </w:r>
      <w:r w:rsidR="00A15DB9" w:rsidRPr="00A21E47">
        <w:rPr>
          <w:szCs w:val="24"/>
          <w:lang w:eastAsia="en-GB"/>
        </w:rPr>
        <w:t>statement</w:t>
      </w:r>
      <w:r w:rsidR="007504B7">
        <w:rPr>
          <w:szCs w:val="24"/>
          <w:lang w:eastAsia="en-GB"/>
        </w:rPr>
        <w:t xml:space="preserve"> </w:t>
      </w:r>
      <w:r w:rsidR="00A15DB9" w:rsidRPr="00A21E47">
        <w:rPr>
          <w:szCs w:val="24"/>
          <w:lang w:eastAsia="en-GB"/>
        </w:rPr>
        <w:t>den</w:t>
      </w:r>
      <w:r w:rsidR="0011754A">
        <w:rPr>
          <w:szCs w:val="24"/>
          <w:lang w:eastAsia="en-GB"/>
        </w:rPr>
        <w:t>ied personal</w:t>
      </w:r>
      <w:r w:rsidR="00A15DB9" w:rsidRPr="00A21E47">
        <w:rPr>
          <w:szCs w:val="24"/>
          <w:lang w:eastAsia="en-GB"/>
        </w:rPr>
        <w:t xml:space="preserve"> culpability</w:t>
      </w:r>
      <w:r w:rsidR="007504B7">
        <w:rPr>
          <w:szCs w:val="24"/>
          <w:lang w:eastAsia="en-GB"/>
        </w:rPr>
        <w:t xml:space="preserve"> and foreknowledge </w:t>
      </w:r>
      <w:r w:rsidR="0011754A">
        <w:rPr>
          <w:szCs w:val="24"/>
          <w:lang w:eastAsia="en-GB"/>
        </w:rPr>
        <w:t xml:space="preserve">of the operation. </w:t>
      </w:r>
      <w:r w:rsidR="00441DC3">
        <w:rPr>
          <w:szCs w:val="24"/>
          <w:lang w:eastAsia="en-GB"/>
        </w:rPr>
        <w:t>Omitting</w:t>
      </w:r>
      <w:r w:rsidR="00A15DB9" w:rsidRPr="00A21E47">
        <w:rPr>
          <w:szCs w:val="24"/>
          <w:lang w:eastAsia="en-GB"/>
        </w:rPr>
        <w:t xml:space="preserve"> most </w:t>
      </w:r>
      <w:r w:rsidR="0011754A">
        <w:rPr>
          <w:szCs w:val="24"/>
          <w:lang w:eastAsia="en-GB"/>
        </w:rPr>
        <w:t xml:space="preserve">salient </w:t>
      </w:r>
      <w:r w:rsidR="00A15DB9" w:rsidRPr="00A21E47">
        <w:rPr>
          <w:szCs w:val="24"/>
          <w:lang w:eastAsia="en-GB"/>
        </w:rPr>
        <w:t>facts</w:t>
      </w:r>
      <w:r w:rsidR="00441DC3">
        <w:rPr>
          <w:szCs w:val="24"/>
          <w:lang w:eastAsia="en-GB"/>
        </w:rPr>
        <w:t>,</w:t>
      </w:r>
      <w:r w:rsidR="00A15DB9" w:rsidRPr="00A21E47">
        <w:rPr>
          <w:szCs w:val="24"/>
          <w:lang w:eastAsia="en-GB"/>
        </w:rPr>
        <w:t xml:space="preserve"> </w:t>
      </w:r>
      <w:r w:rsidR="00441DC3">
        <w:rPr>
          <w:szCs w:val="24"/>
          <w:lang w:eastAsia="en-GB"/>
        </w:rPr>
        <w:t xml:space="preserve">he said </w:t>
      </w:r>
      <w:r w:rsidR="00A15DB9" w:rsidRPr="00A21E47">
        <w:rPr>
          <w:szCs w:val="24"/>
          <w:lang w:eastAsia="en-GB"/>
        </w:rPr>
        <w:t>he had only participated with a view to getting home.</w:t>
      </w:r>
      <w:r w:rsidR="005C2FB4" w:rsidRPr="00A21E47">
        <w:rPr>
          <w:szCs w:val="24"/>
          <w:lang w:eastAsia="en-GB"/>
        </w:rPr>
        <w:t xml:space="preserve"> </w:t>
      </w:r>
      <w:r w:rsidR="00466ECE">
        <w:rPr>
          <w:szCs w:val="24"/>
          <w:lang w:eastAsia="en-GB"/>
        </w:rPr>
        <w:t xml:space="preserve">His </w:t>
      </w:r>
      <w:r w:rsidR="007504B7">
        <w:rPr>
          <w:szCs w:val="24"/>
          <w:lang w:eastAsia="en-GB"/>
        </w:rPr>
        <w:t>most</w:t>
      </w:r>
      <w:r w:rsidR="00466ECE">
        <w:rPr>
          <w:szCs w:val="24"/>
          <w:lang w:eastAsia="en-GB"/>
        </w:rPr>
        <w:t xml:space="preserve"> significant remark, duly ignored by the authorities</w:t>
      </w:r>
      <w:r w:rsidR="0011754A">
        <w:rPr>
          <w:szCs w:val="24"/>
          <w:lang w:eastAsia="en-GB"/>
        </w:rPr>
        <w:t>,</w:t>
      </w:r>
      <w:r w:rsidR="00466ECE">
        <w:rPr>
          <w:szCs w:val="24"/>
          <w:lang w:eastAsia="en-GB"/>
        </w:rPr>
        <w:t xml:space="preserve"> was</w:t>
      </w:r>
      <w:r w:rsidR="007504B7">
        <w:rPr>
          <w:szCs w:val="24"/>
          <w:lang w:eastAsia="en-GB"/>
        </w:rPr>
        <w:t>,</w:t>
      </w:r>
      <w:r w:rsidR="00466ECE">
        <w:rPr>
          <w:szCs w:val="24"/>
          <w:lang w:eastAsia="en-GB"/>
        </w:rPr>
        <w:t xml:space="preserve"> “I heard that Dublin Castle was to be raided.”</w:t>
      </w:r>
      <w:r w:rsidR="007504B7">
        <w:rPr>
          <w:szCs w:val="24"/>
          <w:lang w:eastAsia="en-GB"/>
        </w:rPr>
        <w:t xml:space="preserve"> </w:t>
      </w:r>
      <w:r w:rsidR="00A44F75">
        <w:rPr>
          <w:szCs w:val="24"/>
          <w:lang w:eastAsia="en-GB"/>
        </w:rPr>
        <w:t>His statement</w:t>
      </w:r>
      <w:r>
        <w:rPr>
          <w:szCs w:val="24"/>
          <w:lang w:eastAsia="en-GB"/>
        </w:rPr>
        <w:t xml:space="preserve"> </w:t>
      </w:r>
      <w:r w:rsidR="007504B7">
        <w:rPr>
          <w:szCs w:val="24"/>
          <w:lang w:eastAsia="en-GB"/>
        </w:rPr>
        <w:t xml:space="preserve">was </w:t>
      </w:r>
      <w:r w:rsidR="00ED6332">
        <w:rPr>
          <w:szCs w:val="24"/>
          <w:lang w:eastAsia="en-GB"/>
        </w:rPr>
        <w:t xml:space="preserve">however </w:t>
      </w:r>
      <w:r w:rsidR="007504B7">
        <w:rPr>
          <w:szCs w:val="24"/>
          <w:lang w:eastAsia="en-GB"/>
        </w:rPr>
        <w:t xml:space="preserve">read out in court by </w:t>
      </w:r>
      <w:r w:rsidR="0011754A">
        <w:rPr>
          <w:szCs w:val="24"/>
          <w:lang w:eastAsia="en-GB"/>
        </w:rPr>
        <w:t xml:space="preserve">F.E. Smith, </w:t>
      </w:r>
      <w:r w:rsidR="007504B7">
        <w:rPr>
          <w:szCs w:val="24"/>
          <w:lang w:eastAsia="en-GB"/>
        </w:rPr>
        <w:t xml:space="preserve">the Attorney General </w:t>
      </w:r>
      <w:r w:rsidR="0011754A">
        <w:rPr>
          <w:szCs w:val="24"/>
          <w:lang w:eastAsia="en-GB"/>
        </w:rPr>
        <w:t xml:space="preserve">and </w:t>
      </w:r>
      <w:r w:rsidR="007504B7">
        <w:rPr>
          <w:szCs w:val="24"/>
          <w:lang w:eastAsia="en-GB"/>
        </w:rPr>
        <w:t>Carson’s ‘Galloper</w:t>
      </w:r>
      <w:r w:rsidR="0011754A">
        <w:rPr>
          <w:szCs w:val="24"/>
          <w:lang w:eastAsia="en-GB"/>
        </w:rPr>
        <w:t>.</w:t>
      </w:r>
      <w:r w:rsidR="007504B7">
        <w:rPr>
          <w:szCs w:val="24"/>
          <w:lang w:eastAsia="en-GB"/>
        </w:rPr>
        <w:t>’</w:t>
      </w:r>
      <w:r w:rsidR="0011754A">
        <w:rPr>
          <w:szCs w:val="24"/>
          <w:lang w:eastAsia="en-GB"/>
        </w:rPr>
        <w:t xml:space="preserve"> </w:t>
      </w:r>
    </w:p>
    <w:p w:rsidR="00A44F75" w:rsidRDefault="00633A35" w:rsidP="00672EBB">
      <w:pPr>
        <w:spacing w:before="100" w:beforeAutospacing="1" w:after="100" w:afterAutospacing="1" w:line="240" w:lineRule="auto"/>
        <w:jc w:val="both"/>
        <w:rPr>
          <w:szCs w:val="24"/>
          <w:lang w:eastAsia="en-GB"/>
        </w:rPr>
      </w:pPr>
      <w:r>
        <w:rPr>
          <w:szCs w:val="24"/>
          <w:lang w:eastAsia="en-GB"/>
        </w:rPr>
        <w:t>A</w:t>
      </w:r>
      <w:r w:rsidR="007504B7">
        <w:rPr>
          <w:szCs w:val="24"/>
          <w:lang w:eastAsia="en-GB"/>
        </w:rPr>
        <w:t>fter Casement had been taken down</w:t>
      </w:r>
      <w:r w:rsidR="00E83B41">
        <w:rPr>
          <w:szCs w:val="24"/>
          <w:lang w:eastAsia="en-GB"/>
        </w:rPr>
        <w:t>,</w:t>
      </w:r>
      <w:r w:rsidR="007504B7">
        <w:rPr>
          <w:szCs w:val="24"/>
          <w:lang w:eastAsia="en-GB"/>
        </w:rPr>
        <w:t xml:space="preserve"> Smith surprised the court </w:t>
      </w:r>
      <w:r w:rsidR="0011754A">
        <w:rPr>
          <w:szCs w:val="24"/>
          <w:lang w:eastAsia="en-GB"/>
        </w:rPr>
        <w:t>by dropping the charges</w:t>
      </w:r>
      <w:r>
        <w:rPr>
          <w:szCs w:val="24"/>
          <w:lang w:eastAsia="en-GB"/>
        </w:rPr>
        <w:t xml:space="preserve"> against </w:t>
      </w:r>
      <w:r w:rsidR="00A44F75">
        <w:rPr>
          <w:szCs w:val="24"/>
          <w:lang w:eastAsia="en-GB"/>
        </w:rPr>
        <w:t>Bailey</w:t>
      </w:r>
      <w:r w:rsidR="0011754A">
        <w:rPr>
          <w:szCs w:val="24"/>
          <w:lang w:eastAsia="en-GB"/>
        </w:rPr>
        <w:t>.</w:t>
      </w:r>
      <w:r w:rsidR="009A628D">
        <w:rPr>
          <w:szCs w:val="24"/>
          <w:lang w:eastAsia="en-GB"/>
        </w:rPr>
        <w:t xml:space="preserve"> </w:t>
      </w:r>
      <w:r>
        <w:rPr>
          <w:szCs w:val="24"/>
          <w:lang w:eastAsia="en-GB"/>
        </w:rPr>
        <w:t xml:space="preserve">He said </w:t>
      </w:r>
      <w:r w:rsidR="00A44F75">
        <w:rPr>
          <w:szCs w:val="24"/>
          <w:lang w:eastAsia="en-GB"/>
        </w:rPr>
        <w:t>he</w:t>
      </w:r>
      <w:r w:rsidR="00672EBB">
        <w:rPr>
          <w:szCs w:val="24"/>
          <w:lang w:eastAsia="en-GB"/>
        </w:rPr>
        <w:t xml:space="preserve"> “</w:t>
      </w:r>
      <w:r w:rsidR="00672EBB" w:rsidRPr="00332D08">
        <w:rPr>
          <w:szCs w:val="24"/>
          <w:lang w:eastAsia="en-GB"/>
        </w:rPr>
        <w:t>was a private soldier of humble origin</w:t>
      </w:r>
      <w:r>
        <w:rPr>
          <w:szCs w:val="24"/>
          <w:lang w:eastAsia="en-GB"/>
        </w:rPr>
        <w:t xml:space="preserve">” </w:t>
      </w:r>
      <w:r w:rsidR="00A44F75">
        <w:rPr>
          <w:szCs w:val="24"/>
          <w:lang w:eastAsia="en-GB"/>
        </w:rPr>
        <w:t xml:space="preserve">who </w:t>
      </w:r>
      <w:r>
        <w:rPr>
          <w:szCs w:val="24"/>
          <w:lang w:eastAsia="en-GB"/>
        </w:rPr>
        <w:t>had</w:t>
      </w:r>
      <w:r w:rsidR="00672EBB" w:rsidRPr="00332D08">
        <w:rPr>
          <w:szCs w:val="24"/>
          <w:lang w:eastAsia="en-GB"/>
        </w:rPr>
        <w:t xml:space="preserve"> made a statement on his arrest when he said that he was not, and never had been, a traitor to this country or the Army. </w:t>
      </w:r>
      <w:r w:rsidR="00F421C0">
        <w:rPr>
          <w:szCs w:val="24"/>
          <w:lang w:eastAsia="en-GB"/>
        </w:rPr>
        <w:t>“</w:t>
      </w:r>
      <w:r w:rsidR="00672EBB" w:rsidRPr="00332D08">
        <w:rPr>
          <w:szCs w:val="24"/>
          <w:lang w:eastAsia="en-GB"/>
        </w:rPr>
        <w:t>He had joined the Irish Brigade with one o</w:t>
      </w:r>
      <w:r w:rsidR="00672EBB">
        <w:rPr>
          <w:szCs w:val="24"/>
          <w:lang w:eastAsia="en-GB"/>
        </w:rPr>
        <w:t xml:space="preserve">bject only </w:t>
      </w:r>
      <w:r w:rsidR="00A44F75">
        <w:t>–</w:t>
      </w:r>
      <w:r w:rsidR="00672EBB">
        <w:rPr>
          <w:szCs w:val="24"/>
          <w:lang w:eastAsia="en-GB"/>
        </w:rPr>
        <w:t xml:space="preserve"> namely, to return </w:t>
      </w:r>
      <w:r w:rsidR="00672EBB" w:rsidRPr="00332D08">
        <w:rPr>
          <w:szCs w:val="24"/>
          <w:lang w:eastAsia="en-GB"/>
        </w:rPr>
        <w:t xml:space="preserve">by a subterfuge to the Army. He wanted to escape from the hardship and inactivity of his captivity. It was impossible to know what the motives might be which actuated a man </w:t>
      </w:r>
      <w:r w:rsidR="00A44F75">
        <w:t>–</w:t>
      </w:r>
      <w:r w:rsidR="00672EBB" w:rsidRPr="00332D08">
        <w:rPr>
          <w:szCs w:val="24"/>
          <w:lang w:eastAsia="en-GB"/>
        </w:rPr>
        <w:t xml:space="preserve"> inference and c</w:t>
      </w:r>
      <w:r w:rsidR="00672EBB">
        <w:rPr>
          <w:szCs w:val="24"/>
          <w:lang w:eastAsia="en-GB"/>
        </w:rPr>
        <w:t xml:space="preserve">onjecture were the only guides.” </w:t>
      </w:r>
    </w:p>
    <w:p w:rsidR="00ED6332" w:rsidRDefault="00E83B41" w:rsidP="00672EBB">
      <w:pPr>
        <w:spacing w:before="100" w:beforeAutospacing="1" w:after="100" w:afterAutospacing="1" w:line="240" w:lineRule="auto"/>
        <w:jc w:val="both"/>
        <w:rPr>
          <w:szCs w:val="24"/>
          <w:lang w:eastAsia="en-GB"/>
        </w:rPr>
      </w:pPr>
      <w:r>
        <w:rPr>
          <w:szCs w:val="24"/>
          <w:lang w:eastAsia="en-GB"/>
        </w:rPr>
        <w:t>The Attorney</w:t>
      </w:r>
      <w:r w:rsidR="00F421C0">
        <w:rPr>
          <w:szCs w:val="24"/>
          <w:lang w:eastAsia="en-GB"/>
        </w:rPr>
        <w:t xml:space="preserve"> added </w:t>
      </w:r>
      <w:r w:rsidR="00672EBB" w:rsidRPr="00332D08">
        <w:rPr>
          <w:szCs w:val="24"/>
          <w:lang w:eastAsia="en-GB"/>
        </w:rPr>
        <w:t xml:space="preserve">he had come to the conclusion that </w:t>
      </w:r>
      <w:r w:rsidR="00672EBB">
        <w:rPr>
          <w:szCs w:val="24"/>
          <w:lang w:eastAsia="en-GB"/>
        </w:rPr>
        <w:t>the evidence</w:t>
      </w:r>
      <w:r w:rsidR="00672EBB" w:rsidRPr="00332D08">
        <w:rPr>
          <w:szCs w:val="24"/>
          <w:lang w:eastAsia="en-GB"/>
        </w:rPr>
        <w:t xml:space="preserve"> was inconclusive; therefore it was necessary to look at </w:t>
      </w:r>
      <w:r w:rsidR="00F421C0">
        <w:rPr>
          <w:szCs w:val="24"/>
          <w:lang w:eastAsia="en-GB"/>
        </w:rPr>
        <w:t>his</w:t>
      </w:r>
      <w:r w:rsidR="00672EBB" w:rsidRPr="00332D08">
        <w:rPr>
          <w:szCs w:val="24"/>
          <w:lang w:eastAsia="en-GB"/>
        </w:rPr>
        <w:t xml:space="preserve"> Army record</w:t>
      </w:r>
      <w:r w:rsidR="00F421C0">
        <w:rPr>
          <w:szCs w:val="24"/>
          <w:lang w:eastAsia="en-GB"/>
        </w:rPr>
        <w:t>. “B</w:t>
      </w:r>
      <w:r w:rsidR="00672EBB" w:rsidRPr="00332D08">
        <w:rPr>
          <w:szCs w:val="24"/>
          <w:lang w:eastAsia="en-GB"/>
        </w:rPr>
        <w:t>ailey had served nine years, six of them abroad. His record was uniformly good. In these circumstances he had taken on himself the responsibility of deciding not to test the defence which the accused would have put forward. He did not think it right merely to</w:t>
      </w:r>
      <w:r w:rsidR="00F421C0">
        <w:rPr>
          <w:szCs w:val="24"/>
          <w:lang w:eastAsia="en-GB"/>
        </w:rPr>
        <w:t xml:space="preserve"> enter a nolle prosequi, but</w:t>
      </w:r>
      <w:r w:rsidR="00672EBB" w:rsidRPr="00332D08">
        <w:rPr>
          <w:szCs w:val="24"/>
          <w:lang w:eastAsia="en-GB"/>
        </w:rPr>
        <w:t xml:space="preserve"> to offer no evidence, so that the jury might enter a verdict of acquittal.</w:t>
      </w:r>
      <w:r w:rsidR="00672EBB">
        <w:rPr>
          <w:szCs w:val="24"/>
          <w:lang w:eastAsia="en-GB"/>
        </w:rPr>
        <w:t>”</w:t>
      </w:r>
    </w:p>
    <w:p w:rsidR="00ED6332" w:rsidRDefault="00672EBB" w:rsidP="001F46E5">
      <w:pPr>
        <w:spacing w:before="100" w:beforeAutospacing="1" w:after="100" w:afterAutospacing="1" w:line="240" w:lineRule="auto"/>
        <w:jc w:val="both"/>
        <w:rPr>
          <w:szCs w:val="24"/>
        </w:rPr>
      </w:pPr>
      <w:r>
        <w:rPr>
          <w:szCs w:val="24"/>
          <w:lang w:eastAsia="en-GB"/>
        </w:rPr>
        <w:t xml:space="preserve">This seems very much a personal decision by </w:t>
      </w:r>
      <w:r w:rsidR="0036243C">
        <w:rPr>
          <w:szCs w:val="24"/>
          <w:lang w:eastAsia="en-GB"/>
        </w:rPr>
        <w:t>the Galloper</w:t>
      </w:r>
      <w:r w:rsidR="00ED6332">
        <w:rPr>
          <w:szCs w:val="24"/>
          <w:lang w:eastAsia="en-GB"/>
        </w:rPr>
        <w:t>,</w:t>
      </w:r>
      <w:r>
        <w:rPr>
          <w:szCs w:val="24"/>
          <w:lang w:eastAsia="en-GB"/>
        </w:rPr>
        <w:t xml:space="preserve"> probably to </w:t>
      </w:r>
      <w:r w:rsidR="00ED6332">
        <w:rPr>
          <w:szCs w:val="24"/>
          <w:lang w:eastAsia="en-GB"/>
        </w:rPr>
        <w:t>e</w:t>
      </w:r>
      <w:r>
        <w:rPr>
          <w:szCs w:val="24"/>
          <w:lang w:eastAsia="en-GB"/>
        </w:rPr>
        <w:t>nsure the focus on Casement was not lost or diffused</w:t>
      </w:r>
      <w:r w:rsidR="00E83B41">
        <w:rPr>
          <w:szCs w:val="24"/>
          <w:lang w:eastAsia="en-GB"/>
        </w:rPr>
        <w:t>,</w:t>
      </w:r>
      <w:r>
        <w:rPr>
          <w:szCs w:val="24"/>
          <w:lang w:eastAsia="en-GB"/>
        </w:rPr>
        <w:t xml:space="preserve"> and </w:t>
      </w:r>
      <w:r w:rsidR="00ED6332">
        <w:rPr>
          <w:szCs w:val="24"/>
          <w:lang w:eastAsia="en-GB"/>
        </w:rPr>
        <w:t xml:space="preserve">otherwise </w:t>
      </w:r>
      <w:r>
        <w:rPr>
          <w:szCs w:val="24"/>
          <w:lang w:eastAsia="en-GB"/>
        </w:rPr>
        <w:t>to prove his humanity</w:t>
      </w:r>
      <w:r w:rsidR="00F421C0">
        <w:rPr>
          <w:szCs w:val="24"/>
          <w:lang w:eastAsia="en-GB"/>
        </w:rPr>
        <w:t xml:space="preserve"> in relation to the common soldier</w:t>
      </w:r>
      <w:r>
        <w:rPr>
          <w:szCs w:val="24"/>
          <w:lang w:eastAsia="en-GB"/>
        </w:rPr>
        <w:t>. Bailey then disappear</w:t>
      </w:r>
      <w:r w:rsidR="009A628D">
        <w:rPr>
          <w:szCs w:val="24"/>
          <w:lang w:eastAsia="en-GB"/>
        </w:rPr>
        <w:t>s</w:t>
      </w:r>
      <w:r>
        <w:rPr>
          <w:szCs w:val="24"/>
          <w:lang w:eastAsia="en-GB"/>
        </w:rPr>
        <w:t xml:space="preserve"> from </w:t>
      </w:r>
      <w:proofErr w:type="gramStart"/>
      <w:r w:rsidR="009A628D">
        <w:rPr>
          <w:szCs w:val="24"/>
          <w:lang w:eastAsia="en-GB"/>
        </w:rPr>
        <w:t>view, that</w:t>
      </w:r>
      <w:proofErr w:type="gramEnd"/>
      <w:r w:rsidR="0036243C">
        <w:rPr>
          <w:szCs w:val="24"/>
          <w:lang w:eastAsia="en-GB"/>
        </w:rPr>
        <w:t xml:space="preserve"> is</w:t>
      </w:r>
      <w:r>
        <w:rPr>
          <w:szCs w:val="24"/>
          <w:lang w:eastAsia="en-GB"/>
        </w:rPr>
        <w:t xml:space="preserve"> until </w:t>
      </w:r>
      <w:r w:rsidR="00ED6332">
        <w:rPr>
          <w:szCs w:val="24"/>
          <w:lang w:eastAsia="en-GB"/>
        </w:rPr>
        <w:t xml:space="preserve">a recently released record </w:t>
      </w:r>
      <w:r>
        <w:rPr>
          <w:szCs w:val="24"/>
          <w:lang w:eastAsia="en-GB"/>
        </w:rPr>
        <w:t>in Kew</w:t>
      </w:r>
      <w:r w:rsidR="00EC4E4B">
        <w:rPr>
          <w:szCs w:val="24"/>
          <w:lang w:eastAsia="en-GB"/>
        </w:rPr>
        <w:t>.</w:t>
      </w:r>
      <w:r w:rsidR="00EC4E4B">
        <w:rPr>
          <w:rStyle w:val="FootnoteReference"/>
          <w:szCs w:val="24"/>
          <w:lang w:eastAsia="en-GB"/>
        </w:rPr>
        <w:footnoteReference w:id="26"/>
      </w:r>
      <w:r>
        <w:rPr>
          <w:szCs w:val="24"/>
          <w:lang w:eastAsia="en-GB"/>
        </w:rPr>
        <w:t xml:space="preserve"> </w:t>
      </w:r>
      <w:r w:rsidR="009A628D">
        <w:rPr>
          <w:szCs w:val="24"/>
          <w:lang w:eastAsia="en-GB"/>
        </w:rPr>
        <w:t>It dealt with</w:t>
      </w:r>
      <w:r w:rsidR="00750353">
        <w:rPr>
          <w:szCs w:val="24"/>
          <w:lang w:eastAsia="en-GB"/>
        </w:rPr>
        <w:t xml:space="preserve"> </w:t>
      </w:r>
      <w:r w:rsidR="00C308BE">
        <w:rPr>
          <w:szCs w:val="24"/>
          <w:lang w:eastAsia="en-GB"/>
        </w:rPr>
        <w:t xml:space="preserve">a </w:t>
      </w:r>
      <w:r>
        <w:rPr>
          <w:szCs w:val="24"/>
          <w:lang w:eastAsia="en-GB"/>
        </w:rPr>
        <w:t>concern</w:t>
      </w:r>
      <w:r w:rsidR="00C308BE">
        <w:rPr>
          <w:szCs w:val="24"/>
          <w:lang w:eastAsia="en-GB"/>
        </w:rPr>
        <w:t xml:space="preserve"> </w:t>
      </w:r>
      <w:r>
        <w:rPr>
          <w:szCs w:val="24"/>
          <w:lang w:eastAsia="en-GB"/>
        </w:rPr>
        <w:t xml:space="preserve">expressed </w:t>
      </w:r>
      <w:r w:rsidR="00F421C0">
        <w:rPr>
          <w:szCs w:val="24"/>
          <w:lang w:eastAsia="en-GB"/>
        </w:rPr>
        <w:t xml:space="preserve">in 1918 </w:t>
      </w:r>
      <w:r w:rsidR="00C308BE">
        <w:rPr>
          <w:szCs w:val="24"/>
          <w:lang w:eastAsia="en-GB"/>
        </w:rPr>
        <w:t xml:space="preserve">by </w:t>
      </w:r>
      <w:r w:rsidR="007C6DFD">
        <w:rPr>
          <w:szCs w:val="24"/>
          <w:lang w:eastAsia="en-GB"/>
        </w:rPr>
        <w:t xml:space="preserve">the </w:t>
      </w:r>
      <w:r w:rsidR="00C308BE" w:rsidRPr="00C308BE">
        <w:rPr>
          <w:szCs w:val="24"/>
        </w:rPr>
        <w:t>Hon</w:t>
      </w:r>
      <w:r w:rsidR="006614C5">
        <w:rPr>
          <w:szCs w:val="24"/>
        </w:rPr>
        <w:t>.</w:t>
      </w:r>
      <w:r w:rsidR="00C308BE" w:rsidRPr="00C308BE">
        <w:rPr>
          <w:szCs w:val="24"/>
        </w:rPr>
        <w:t xml:space="preserve"> Miss Anne MacDonnell</w:t>
      </w:r>
      <w:r w:rsidR="00C308BE">
        <w:rPr>
          <w:szCs w:val="24"/>
        </w:rPr>
        <w:t xml:space="preserve"> of</w:t>
      </w:r>
      <w:r w:rsidR="00C308BE" w:rsidRPr="00C308BE">
        <w:rPr>
          <w:szCs w:val="24"/>
        </w:rPr>
        <w:t xml:space="preserve"> the Irish Woman’s Association that Bailey </w:t>
      </w:r>
      <w:r w:rsidR="00ED6332">
        <w:rPr>
          <w:szCs w:val="24"/>
        </w:rPr>
        <w:t xml:space="preserve">had become </w:t>
      </w:r>
      <w:r w:rsidR="00C308BE" w:rsidRPr="00C308BE">
        <w:rPr>
          <w:szCs w:val="24"/>
        </w:rPr>
        <w:t>a Captain in the British Army</w:t>
      </w:r>
      <w:r w:rsidR="0036243C">
        <w:rPr>
          <w:szCs w:val="24"/>
        </w:rPr>
        <w:t>!</w:t>
      </w:r>
    </w:p>
    <w:p w:rsidR="003A1A64" w:rsidRDefault="00C308BE" w:rsidP="001F46E5">
      <w:pPr>
        <w:spacing w:before="100" w:beforeAutospacing="1" w:after="100" w:afterAutospacing="1" w:line="240" w:lineRule="auto"/>
        <w:jc w:val="both"/>
        <w:rPr>
          <w:szCs w:val="24"/>
        </w:rPr>
      </w:pPr>
      <w:r>
        <w:rPr>
          <w:szCs w:val="24"/>
        </w:rPr>
        <w:t>Th</w:t>
      </w:r>
      <w:r w:rsidR="003A1A64">
        <w:rPr>
          <w:szCs w:val="24"/>
        </w:rPr>
        <w:t>e rumour</w:t>
      </w:r>
      <w:r>
        <w:rPr>
          <w:szCs w:val="24"/>
        </w:rPr>
        <w:t xml:space="preserve"> was </w:t>
      </w:r>
      <w:r>
        <w:rPr>
          <w:szCs w:val="24"/>
          <w:lang w:eastAsia="en-GB"/>
        </w:rPr>
        <w:t xml:space="preserve">stated to be </w:t>
      </w:r>
      <w:r w:rsidRPr="00C308BE">
        <w:rPr>
          <w:szCs w:val="24"/>
        </w:rPr>
        <w:t>“groundless and mischievous</w:t>
      </w:r>
      <w:r w:rsidR="009A628D">
        <w:rPr>
          <w:szCs w:val="24"/>
        </w:rPr>
        <w:t xml:space="preserve"> [as] </w:t>
      </w:r>
      <w:r w:rsidRPr="00C308BE">
        <w:rPr>
          <w:szCs w:val="24"/>
        </w:rPr>
        <w:t>Bailey is now a Private in the Railway Operations Department, Royal Engineers and serving in Egypt.”</w:t>
      </w:r>
      <w:r>
        <w:rPr>
          <w:szCs w:val="24"/>
        </w:rPr>
        <w:t xml:space="preserve"> Earlier in a peculiarly English mode</w:t>
      </w:r>
      <w:r w:rsidR="003A1A64">
        <w:rPr>
          <w:szCs w:val="24"/>
        </w:rPr>
        <w:t>,</w:t>
      </w:r>
      <w:r>
        <w:rPr>
          <w:szCs w:val="24"/>
        </w:rPr>
        <w:t xml:space="preserve"> there is a record of the</w:t>
      </w:r>
      <w:r w:rsidR="00633A35">
        <w:rPr>
          <w:szCs w:val="24"/>
        </w:rPr>
        <w:t xml:space="preserve"> p</w:t>
      </w:r>
      <w:r w:rsidRPr="00C308BE">
        <w:rPr>
          <w:szCs w:val="24"/>
        </w:rPr>
        <w:t xml:space="preserve">olice </w:t>
      </w:r>
      <w:r w:rsidR="00A44F75">
        <w:rPr>
          <w:szCs w:val="24"/>
        </w:rPr>
        <w:t xml:space="preserve">in 1916 </w:t>
      </w:r>
      <w:r w:rsidRPr="00C308BE">
        <w:rPr>
          <w:szCs w:val="24"/>
        </w:rPr>
        <w:t xml:space="preserve">watching </w:t>
      </w:r>
      <w:r>
        <w:rPr>
          <w:szCs w:val="24"/>
        </w:rPr>
        <w:t xml:space="preserve">a </w:t>
      </w:r>
      <w:r w:rsidRPr="00C308BE">
        <w:rPr>
          <w:szCs w:val="24"/>
        </w:rPr>
        <w:t>Mrs O’Dea, a widow “educated in Germany” described as engaged to Bailey and “a fast woman</w:t>
      </w:r>
      <w:r w:rsidR="009A628D">
        <w:rPr>
          <w:szCs w:val="24"/>
        </w:rPr>
        <w:t>.</w:t>
      </w:r>
      <w:r w:rsidRPr="00C308BE">
        <w:rPr>
          <w:szCs w:val="24"/>
        </w:rPr>
        <w:t xml:space="preserve">” She had </w:t>
      </w:r>
      <w:r w:rsidR="00ED6332">
        <w:rPr>
          <w:szCs w:val="24"/>
        </w:rPr>
        <w:t>two sons in the Army and it was</w:t>
      </w:r>
      <w:r w:rsidR="00F421C0">
        <w:rPr>
          <w:szCs w:val="24"/>
        </w:rPr>
        <w:t xml:space="preserve"> ascertained that </w:t>
      </w:r>
      <w:r w:rsidRPr="00C308BE">
        <w:rPr>
          <w:szCs w:val="24"/>
        </w:rPr>
        <w:t xml:space="preserve">her sympathies </w:t>
      </w:r>
      <w:r w:rsidR="00F421C0">
        <w:rPr>
          <w:szCs w:val="24"/>
        </w:rPr>
        <w:t>were “</w:t>
      </w:r>
      <w:r w:rsidRPr="00C308BE">
        <w:rPr>
          <w:szCs w:val="24"/>
        </w:rPr>
        <w:t>entirely British</w:t>
      </w:r>
      <w:r>
        <w:rPr>
          <w:szCs w:val="24"/>
        </w:rPr>
        <w:t xml:space="preserve">.” </w:t>
      </w:r>
    </w:p>
    <w:p w:rsidR="00633A35" w:rsidRDefault="00C308BE" w:rsidP="001F46E5">
      <w:pPr>
        <w:spacing w:before="100" w:beforeAutospacing="1" w:after="100" w:afterAutospacing="1" w:line="240" w:lineRule="auto"/>
        <w:jc w:val="both"/>
        <w:rPr>
          <w:szCs w:val="24"/>
        </w:rPr>
      </w:pPr>
      <w:r>
        <w:rPr>
          <w:szCs w:val="24"/>
        </w:rPr>
        <w:t xml:space="preserve">Full and further details </w:t>
      </w:r>
      <w:r w:rsidR="00ED6332">
        <w:rPr>
          <w:szCs w:val="24"/>
        </w:rPr>
        <w:t xml:space="preserve">of Bailey (and his medals) </w:t>
      </w:r>
      <w:r w:rsidR="00E83B41">
        <w:rPr>
          <w:szCs w:val="24"/>
        </w:rPr>
        <w:t>have since been made available</w:t>
      </w:r>
      <w:r>
        <w:rPr>
          <w:szCs w:val="24"/>
        </w:rPr>
        <w:t xml:space="preserve"> on </w:t>
      </w:r>
      <w:r>
        <w:rPr>
          <w:szCs w:val="24"/>
          <w:lang w:eastAsia="en-GB"/>
        </w:rPr>
        <w:t>David Grant’s website</w:t>
      </w:r>
      <w:r w:rsidR="004B72A2">
        <w:rPr>
          <w:szCs w:val="24"/>
          <w:lang w:eastAsia="en-GB"/>
        </w:rPr>
        <w:t xml:space="preserve">, </w:t>
      </w:r>
      <w:r w:rsidR="00A44F75">
        <w:rPr>
          <w:szCs w:val="24"/>
          <w:lang w:eastAsia="en-GB"/>
        </w:rPr>
        <w:t xml:space="preserve">one </w:t>
      </w:r>
      <w:r w:rsidR="004B72A2">
        <w:rPr>
          <w:szCs w:val="24"/>
          <w:lang w:eastAsia="en-GB"/>
        </w:rPr>
        <w:t>oddly unmentioned by Mitchell</w:t>
      </w:r>
      <w:r w:rsidR="00EC4E4B">
        <w:rPr>
          <w:szCs w:val="24"/>
          <w:lang w:eastAsia="en-GB"/>
        </w:rPr>
        <w:t>.</w:t>
      </w:r>
      <w:r w:rsidR="00EC4E4B">
        <w:rPr>
          <w:rStyle w:val="FootnoteReference"/>
          <w:szCs w:val="24"/>
          <w:lang w:eastAsia="en-GB"/>
        </w:rPr>
        <w:footnoteReference w:id="27"/>
      </w:r>
      <w:r>
        <w:t xml:space="preserve"> </w:t>
      </w:r>
      <w:r w:rsidR="00633A35">
        <w:rPr>
          <w:szCs w:val="24"/>
        </w:rPr>
        <w:t xml:space="preserve">It </w:t>
      </w:r>
      <w:r w:rsidRPr="00C308BE">
        <w:rPr>
          <w:szCs w:val="24"/>
        </w:rPr>
        <w:t>c</w:t>
      </w:r>
      <w:r w:rsidR="00E83B41">
        <w:rPr>
          <w:szCs w:val="24"/>
        </w:rPr>
        <w:t>arries an amazing amount of</w:t>
      </w:r>
      <w:r w:rsidRPr="00C308BE">
        <w:rPr>
          <w:szCs w:val="24"/>
        </w:rPr>
        <w:t xml:space="preserve"> </w:t>
      </w:r>
      <w:r w:rsidR="00ED6332">
        <w:rPr>
          <w:szCs w:val="24"/>
        </w:rPr>
        <w:t xml:space="preserve">Irish Brigade </w:t>
      </w:r>
      <w:r w:rsidRPr="00C308BE">
        <w:rPr>
          <w:szCs w:val="24"/>
        </w:rPr>
        <w:t xml:space="preserve">documentation </w:t>
      </w:r>
      <w:r w:rsidR="00633A35" w:rsidRPr="00C308BE">
        <w:rPr>
          <w:szCs w:val="24"/>
        </w:rPr>
        <w:t>particularly</w:t>
      </w:r>
      <w:r w:rsidRPr="00C308BE">
        <w:rPr>
          <w:szCs w:val="24"/>
        </w:rPr>
        <w:t xml:space="preserve"> in the form of birth, marriage and death certification</w:t>
      </w:r>
      <w:r w:rsidR="00324A12">
        <w:rPr>
          <w:szCs w:val="24"/>
        </w:rPr>
        <w:t>,</w:t>
      </w:r>
      <w:r w:rsidR="00633A35">
        <w:rPr>
          <w:szCs w:val="24"/>
        </w:rPr>
        <w:t xml:space="preserve"> war records</w:t>
      </w:r>
      <w:r w:rsidR="00324A12">
        <w:rPr>
          <w:szCs w:val="24"/>
        </w:rPr>
        <w:t xml:space="preserve"> and news cuttings</w:t>
      </w:r>
      <w:r w:rsidRPr="00C308BE">
        <w:rPr>
          <w:szCs w:val="24"/>
        </w:rPr>
        <w:t xml:space="preserve">. </w:t>
      </w:r>
      <w:r w:rsidR="00F421C0" w:rsidRPr="00C308BE">
        <w:rPr>
          <w:szCs w:val="24"/>
        </w:rPr>
        <w:t>Bailey died in On</w:t>
      </w:r>
      <w:r w:rsidR="00F421C0">
        <w:rPr>
          <w:szCs w:val="24"/>
        </w:rPr>
        <w:t>tario in 1968 having migrated to Canada in 192</w:t>
      </w:r>
      <w:r w:rsidR="009A628D">
        <w:rPr>
          <w:szCs w:val="24"/>
        </w:rPr>
        <w:t>1</w:t>
      </w:r>
      <w:r w:rsidR="00A44F75">
        <w:rPr>
          <w:szCs w:val="24"/>
        </w:rPr>
        <w:t>,</w:t>
      </w:r>
      <w:r w:rsidR="00F421C0">
        <w:rPr>
          <w:szCs w:val="24"/>
        </w:rPr>
        <w:t xml:space="preserve"> but only a</w:t>
      </w:r>
      <w:r w:rsidRPr="00C308BE">
        <w:rPr>
          <w:szCs w:val="24"/>
        </w:rPr>
        <w:t xml:space="preserve">fter </w:t>
      </w:r>
      <w:r w:rsidR="00633A35">
        <w:rPr>
          <w:szCs w:val="24"/>
        </w:rPr>
        <w:t>another</w:t>
      </w:r>
      <w:r w:rsidRPr="00C308BE">
        <w:rPr>
          <w:szCs w:val="24"/>
        </w:rPr>
        <w:t xml:space="preserve"> marriag</w:t>
      </w:r>
      <w:r w:rsidR="00633A35">
        <w:rPr>
          <w:szCs w:val="24"/>
        </w:rPr>
        <w:t>e</w:t>
      </w:r>
      <w:r w:rsidR="009A628D">
        <w:rPr>
          <w:szCs w:val="24"/>
        </w:rPr>
        <w:t>,</w:t>
      </w:r>
      <w:r w:rsidR="00633A35">
        <w:rPr>
          <w:szCs w:val="24"/>
        </w:rPr>
        <w:t xml:space="preserve"> </w:t>
      </w:r>
      <w:r w:rsidR="00324A12">
        <w:rPr>
          <w:szCs w:val="24"/>
        </w:rPr>
        <w:t>in 1926</w:t>
      </w:r>
      <w:r w:rsidR="009A628D">
        <w:rPr>
          <w:szCs w:val="24"/>
        </w:rPr>
        <w:t>,</w:t>
      </w:r>
      <w:r w:rsidR="00324A12">
        <w:rPr>
          <w:szCs w:val="24"/>
        </w:rPr>
        <w:t xml:space="preserve"> </w:t>
      </w:r>
      <w:r w:rsidR="00633A35">
        <w:rPr>
          <w:szCs w:val="24"/>
        </w:rPr>
        <w:t>to</w:t>
      </w:r>
      <w:r w:rsidR="00324A12">
        <w:rPr>
          <w:szCs w:val="24"/>
        </w:rPr>
        <w:t xml:space="preserve"> 18-year-</w:t>
      </w:r>
      <w:r w:rsidR="00633A35">
        <w:rPr>
          <w:szCs w:val="24"/>
        </w:rPr>
        <w:t>old Clara Nash</w:t>
      </w:r>
      <w:r w:rsidR="00A44F75">
        <w:rPr>
          <w:szCs w:val="24"/>
        </w:rPr>
        <w:t xml:space="preserve">. </w:t>
      </w:r>
      <w:r w:rsidR="00267462">
        <w:rPr>
          <w:szCs w:val="24"/>
        </w:rPr>
        <w:t xml:space="preserve">His first wife, Katherina </w:t>
      </w:r>
      <w:r w:rsidR="00633A35">
        <w:rPr>
          <w:szCs w:val="24"/>
        </w:rPr>
        <w:t>O’Dea</w:t>
      </w:r>
      <w:r w:rsidR="00A44F75">
        <w:rPr>
          <w:szCs w:val="24"/>
        </w:rPr>
        <w:t xml:space="preserve"> </w:t>
      </w:r>
      <w:r w:rsidR="00633A35">
        <w:rPr>
          <w:szCs w:val="24"/>
        </w:rPr>
        <w:t xml:space="preserve">died in 1924 aged </w:t>
      </w:r>
      <w:r w:rsidR="00324A12">
        <w:rPr>
          <w:szCs w:val="24"/>
        </w:rPr>
        <w:t>fifty</w:t>
      </w:r>
      <w:r w:rsidR="00BD7A65">
        <w:rPr>
          <w:szCs w:val="24"/>
        </w:rPr>
        <w:t>.</w:t>
      </w:r>
    </w:p>
    <w:p w:rsidR="00750353" w:rsidRDefault="00ED6332" w:rsidP="00750353">
      <w:pPr>
        <w:spacing w:before="100" w:beforeAutospacing="1" w:after="100" w:afterAutospacing="1" w:line="240" w:lineRule="auto"/>
        <w:jc w:val="both"/>
      </w:pPr>
      <w:r>
        <w:t>John McGoey</w:t>
      </w:r>
      <w:r w:rsidR="002E4D85">
        <w:t xml:space="preserve">’s </w:t>
      </w:r>
      <w:r w:rsidR="00074FA2">
        <w:t>story</w:t>
      </w:r>
      <w:r>
        <w:t xml:space="preserve"> is even stranger. </w:t>
      </w:r>
      <w:r w:rsidR="002E4D85">
        <w:t>Stated by nationalist writers to have been executed by the British</w:t>
      </w:r>
      <w:r w:rsidR="00E32413">
        <w:t xml:space="preserve"> in Scotland</w:t>
      </w:r>
      <w:r w:rsidR="002E4D85">
        <w:t>, he</w:t>
      </w:r>
      <w:r w:rsidR="00750353">
        <w:t xml:space="preserve"> never</w:t>
      </w:r>
      <w:r w:rsidR="002E4D85">
        <w:t xml:space="preserve"> </w:t>
      </w:r>
      <w:r w:rsidR="009376AF">
        <w:t>resurface</w:t>
      </w:r>
      <w:r w:rsidR="00750353">
        <w:t>d</w:t>
      </w:r>
      <w:r w:rsidR="009376AF">
        <w:t xml:space="preserve"> after leaving Germany</w:t>
      </w:r>
      <w:r w:rsidR="002E4D85">
        <w:t xml:space="preserve">. </w:t>
      </w:r>
      <w:r w:rsidR="00074FA2">
        <w:t>Mitchell says</w:t>
      </w:r>
      <w:r w:rsidR="00AA69A4">
        <w:rPr>
          <w:rStyle w:val="FootnoteReference"/>
        </w:rPr>
        <w:footnoteReference w:id="28"/>
      </w:r>
      <w:r w:rsidR="009376AF">
        <w:t xml:space="preserve"> </w:t>
      </w:r>
      <w:r w:rsidR="000E2F2A">
        <w:t xml:space="preserve">that he remained </w:t>
      </w:r>
      <w:r w:rsidR="000E2F2A">
        <w:lastRenderedPageBreak/>
        <w:t>“</w:t>
      </w:r>
      <w:r w:rsidR="00074FA2">
        <w:t>something of a mystery</w:t>
      </w:r>
      <w:r w:rsidR="000E2F2A">
        <w:t>” and that “di</w:t>
      </w:r>
      <w:r w:rsidR="00074FA2">
        <w:t>fferent rumours surround his fate</w:t>
      </w:r>
      <w:r w:rsidR="000E2F2A">
        <w:t>.” He conceded however that “m</w:t>
      </w:r>
      <w:r w:rsidR="00163D32">
        <w:t>ore recent research [</w:t>
      </w:r>
      <w:r w:rsidR="00074FA2">
        <w:t>unspecified] suggests he survived the war</w:t>
      </w:r>
      <w:r w:rsidR="000E2F2A">
        <w:t>.</w:t>
      </w:r>
      <w:r w:rsidR="00074FA2">
        <w:t xml:space="preserve">” </w:t>
      </w:r>
    </w:p>
    <w:p w:rsidR="00750353" w:rsidRDefault="00750353" w:rsidP="00750353">
      <w:pPr>
        <w:spacing w:before="100" w:beforeAutospacing="1" w:after="100" w:afterAutospacing="1" w:line="240" w:lineRule="auto"/>
        <w:jc w:val="both"/>
      </w:pPr>
      <w:r>
        <w:t>The question that remains is whether he was too late getting out of Denmark or</w:t>
      </w:r>
      <w:r w:rsidR="00267462">
        <w:t>,</w:t>
      </w:r>
      <w:r>
        <w:t xml:space="preserve"> </w:t>
      </w:r>
      <w:r w:rsidR="00A44F75">
        <w:t>more likely</w:t>
      </w:r>
      <w:r w:rsidR="00267462">
        <w:t>,</w:t>
      </w:r>
      <w:r>
        <w:t xml:space="preserve"> decided to disobey Casement’s orders. He had the power to stymie the Rising but didn’t. </w:t>
      </w:r>
      <w:proofErr w:type="gramStart"/>
      <w:r w:rsidR="00AF2BFA">
        <w:t xml:space="preserve">Which is not to say he </w:t>
      </w:r>
      <w:r w:rsidR="00A44F75">
        <w:t xml:space="preserve">couldn’t be </w:t>
      </w:r>
      <w:r w:rsidR="00AF2BFA">
        <w:t>a quick worker.</w:t>
      </w:r>
      <w:proofErr w:type="gramEnd"/>
      <w:r>
        <w:t xml:space="preserve"> Last seen</w:t>
      </w:r>
      <w:r w:rsidR="00AF2BFA">
        <w:t xml:space="preserve"> </w:t>
      </w:r>
      <w:r w:rsidR="00163D32">
        <w:t>en route</w:t>
      </w:r>
      <w:r w:rsidR="00163D32" w:rsidRPr="00AF2BFA">
        <w:t xml:space="preserve"> </w:t>
      </w:r>
      <w:r w:rsidR="00163D32">
        <w:t xml:space="preserve">to Denmark </w:t>
      </w:r>
      <w:r w:rsidR="00AF2BFA">
        <w:t xml:space="preserve">in late March, </w:t>
      </w:r>
      <w:r>
        <w:t>by S</w:t>
      </w:r>
      <w:r w:rsidR="00AF2BFA">
        <w:t xml:space="preserve">eptember </w:t>
      </w:r>
      <w:r w:rsidR="00267462">
        <w:t xml:space="preserve">1916 </w:t>
      </w:r>
      <w:r w:rsidR="00AF2BFA">
        <w:t xml:space="preserve">he was marrying </w:t>
      </w:r>
      <w:r w:rsidR="00163D32">
        <w:t xml:space="preserve">a Miss </w:t>
      </w:r>
      <w:r>
        <w:t xml:space="preserve">Ethel Wells in </w:t>
      </w:r>
      <w:r w:rsidR="00AF2BFA">
        <w:t xml:space="preserve">Essex </w:t>
      </w:r>
      <w:r w:rsidR="00163D32">
        <w:t>while</w:t>
      </w:r>
      <w:r w:rsidR="000E2F2A">
        <w:t xml:space="preserve"> serving on </w:t>
      </w:r>
      <w:r w:rsidR="00AF2BFA">
        <w:t xml:space="preserve">an armed merchant cruiser, </w:t>
      </w:r>
      <w:r w:rsidR="000E2F2A">
        <w:t>HMS Kildonan.</w:t>
      </w:r>
    </w:p>
    <w:p w:rsidR="00163D32" w:rsidRDefault="00AF2BFA" w:rsidP="00A14C55">
      <w:pPr>
        <w:spacing w:before="100" w:beforeAutospacing="1" w:after="100" w:afterAutospacing="1" w:line="240" w:lineRule="auto"/>
        <w:jc w:val="both"/>
        <w:rPr>
          <w:szCs w:val="24"/>
          <w:lang w:eastAsia="en-GB"/>
        </w:rPr>
      </w:pPr>
      <w:r>
        <w:rPr>
          <w:szCs w:val="24"/>
          <w:lang w:eastAsia="en-GB"/>
        </w:rPr>
        <w:t>Perhaps Mc</w:t>
      </w:r>
      <w:r w:rsidR="00750353">
        <w:rPr>
          <w:szCs w:val="24"/>
          <w:lang w:eastAsia="en-GB"/>
        </w:rPr>
        <w:t xml:space="preserve">Goey believed the </w:t>
      </w:r>
      <w:r>
        <w:rPr>
          <w:szCs w:val="24"/>
          <w:lang w:eastAsia="en-GB"/>
        </w:rPr>
        <w:t>R</w:t>
      </w:r>
      <w:r w:rsidR="00750353">
        <w:rPr>
          <w:szCs w:val="24"/>
          <w:lang w:eastAsia="en-GB"/>
        </w:rPr>
        <w:t xml:space="preserve">ising should </w:t>
      </w:r>
      <w:r w:rsidR="004A053F">
        <w:rPr>
          <w:szCs w:val="24"/>
          <w:lang w:eastAsia="en-GB"/>
        </w:rPr>
        <w:t xml:space="preserve">go </w:t>
      </w:r>
      <w:r>
        <w:rPr>
          <w:szCs w:val="24"/>
          <w:lang w:eastAsia="en-GB"/>
        </w:rPr>
        <w:t>ahead and he</w:t>
      </w:r>
      <w:r w:rsidR="00750353">
        <w:rPr>
          <w:szCs w:val="24"/>
          <w:lang w:eastAsia="en-GB"/>
        </w:rPr>
        <w:t xml:space="preserve"> was disillusioned with </w:t>
      </w:r>
      <w:r>
        <w:rPr>
          <w:szCs w:val="24"/>
          <w:lang w:eastAsia="en-GB"/>
        </w:rPr>
        <w:t xml:space="preserve">Casement’s </w:t>
      </w:r>
      <w:r w:rsidR="00D50608">
        <w:rPr>
          <w:szCs w:val="24"/>
          <w:lang w:eastAsia="en-GB"/>
        </w:rPr>
        <w:t xml:space="preserve">demoralising </w:t>
      </w:r>
      <w:r>
        <w:rPr>
          <w:szCs w:val="24"/>
          <w:lang w:eastAsia="en-GB"/>
        </w:rPr>
        <w:t>machinations</w:t>
      </w:r>
      <w:r w:rsidR="00163D32">
        <w:rPr>
          <w:szCs w:val="24"/>
          <w:lang w:eastAsia="en-GB"/>
        </w:rPr>
        <w:t>,</w:t>
      </w:r>
      <w:r w:rsidR="00750353">
        <w:rPr>
          <w:szCs w:val="24"/>
          <w:lang w:eastAsia="en-GB"/>
        </w:rPr>
        <w:t xml:space="preserve"> despite</w:t>
      </w:r>
      <w:r>
        <w:rPr>
          <w:szCs w:val="24"/>
          <w:lang w:eastAsia="en-GB"/>
        </w:rPr>
        <w:t xml:space="preserve"> telling him “he had sized up German militarism</w:t>
      </w:r>
      <w:r w:rsidR="004A053F">
        <w:rPr>
          <w:szCs w:val="24"/>
          <w:lang w:eastAsia="en-GB"/>
        </w:rPr>
        <w:t>.</w:t>
      </w:r>
      <w:r>
        <w:rPr>
          <w:szCs w:val="24"/>
          <w:lang w:eastAsia="en-GB"/>
        </w:rPr>
        <w:t>”</w:t>
      </w:r>
      <w:r w:rsidRPr="000E2F2A">
        <w:t xml:space="preserve"> </w:t>
      </w:r>
      <w:r w:rsidR="00BD7A65">
        <w:t>O</w:t>
      </w:r>
      <w:r>
        <w:t xml:space="preserve">r perhaps because of </w:t>
      </w:r>
      <w:r w:rsidR="0036243C">
        <w:t>that militarism</w:t>
      </w:r>
      <w:r w:rsidR="00D50608">
        <w:t>,</w:t>
      </w:r>
      <w:r>
        <w:t xml:space="preserve"> he had decided to cross over to the other side</w:t>
      </w:r>
      <w:r w:rsidR="004A053F">
        <w:t xml:space="preserve"> while </w:t>
      </w:r>
      <w:r w:rsidR="00A44F75">
        <w:t xml:space="preserve">securing and </w:t>
      </w:r>
      <w:r w:rsidR="004A053F">
        <w:t>preserving his own freedom</w:t>
      </w:r>
      <w:r>
        <w:t xml:space="preserve">. </w:t>
      </w:r>
      <w:r w:rsidR="00750353">
        <w:rPr>
          <w:szCs w:val="24"/>
          <w:lang w:eastAsia="en-GB"/>
        </w:rPr>
        <w:t xml:space="preserve">He </w:t>
      </w:r>
      <w:r w:rsidR="00D50608">
        <w:rPr>
          <w:szCs w:val="24"/>
          <w:lang w:eastAsia="en-GB"/>
        </w:rPr>
        <w:t xml:space="preserve">certainly </w:t>
      </w:r>
      <w:r w:rsidR="00750353">
        <w:rPr>
          <w:szCs w:val="24"/>
          <w:lang w:eastAsia="en-GB"/>
        </w:rPr>
        <w:t xml:space="preserve">never sent the card </w:t>
      </w:r>
      <w:r w:rsidR="0036243C">
        <w:rPr>
          <w:szCs w:val="24"/>
          <w:lang w:eastAsia="en-GB"/>
        </w:rPr>
        <w:t xml:space="preserve">marked </w:t>
      </w:r>
      <w:r w:rsidR="00750353">
        <w:rPr>
          <w:szCs w:val="24"/>
          <w:lang w:eastAsia="en-GB"/>
        </w:rPr>
        <w:t>‘off’ from Denmark</w:t>
      </w:r>
      <w:r w:rsidR="0036243C">
        <w:rPr>
          <w:szCs w:val="24"/>
          <w:lang w:eastAsia="en-GB"/>
        </w:rPr>
        <w:t xml:space="preserve"> that Casement </w:t>
      </w:r>
      <w:r w:rsidR="00BD7A65">
        <w:rPr>
          <w:szCs w:val="24"/>
          <w:lang w:eastAsia="en-GB"/>
        </w:rPr>
        <w:t xml:space="preserve">so </w:t>
      </w:r>
      <w:r w:rsidR="0036243C">
        <w:rPr>
          <w:szCs w:val="24"/>
          <w:lang w:eastAsia="en-GB"/>
        </w:rPr>
        <w:t xml:space="preserve">desperately awaited. </w:t>
      </w:r>
    </w:p>
    <w:p w:rsidR="008A0F6F" w:rsidRDefault="0036243C" w:rsidP="00A14C55">
      <w:pPr>
        <w:spacing w:before="100" w:beforeAutospacing="1" w:after="100" w:afterAutospacing="1" w:line="240" w:lineRule="auto"/>
        <w:jc w:val="both"/>
      </w:pPr>
      <w:r>
        <w:rPr>
          <w:szCs w:val="24"/>
          <w:lang w:eastAsia="en-GB"/>
        </w:rPr>
        <w:t xml:space="preserve">Sadly </w:t>
      </w:r>
      <w:r w:rsidR="000E2F2A">
        <w:rPr>
          <w:szCs w:val="24"/>
          <w:lang w:eastAsia="en-GB"/>
        </w:rPr>
        <w:t xml:space="preserve">McGoey </w:t>
      </w:r>
      <w:r>
        <w:rPr>
          <w:szCs w:val="24"/>
          <w:lang w:eastAsia="en-GB"/>
        </w:rPr>
        <w:t>was</w:t>
      </w:r>
      <w:r w:rsidR="00AF2BFA">
        <w:t xml:space="preserve"> to die </w:t>
      </w:r>
      <w:r w:rsidR="000E2F2A">
        <w:t xml:space="preserve">in a building accident </w:t>
      </w:r>
      <w:r w:rsidR="00AF2BFA">
        <w:t>on the Chicago Tribune Tower</w:t>
      </w:r>
      <w:r w:rsidRPr="0036243C">
        <w:t xml:space="preserve"> </w:t>
      </w:r>
      <w:r>
        <w:t>in 1925</w:t>
      </w:r>
      <w:r w:rsidR="00163D32">
        <w:t>,</w:t>
      </w:r>
      <w:r>
        <w:t xml:space="preserve"> leaving </w:t>
      </w:r>
      <w:r w:rsidR="004A053F">
        <w:t>Ethel</w:t>
      </w:r>
      <w:r>
        <w:t xml:space="preserve"> </w:t>
      </w:r>
      <w:r w:rsidR="004A053F">
        <w:t xml:space="preserve">a </w:t>
      </w:r>
      <w:r>
        <w:t xml:space="preserve">widow </w:t>
      </w:r>
      <w:r w:rsidR="004A053F">
        <w:t>with</w:t>
      </w:r>
      <w:r>
        <w:t xml:space="preserve"> one child.</w:t>
      </w:r>
      <w:r w:rsidR="00EC4E4B">
        <w:rPr>
          <w:rStyle w:val="FootnoteReference"/>
        </w:rPr>
        <w:footnoteReference w:id="29"/>
      </w:r>
    </w:p>
    <w:p w:rsidR="00275DAD" w:rsidRDefault="008A0F6F" w:rsidP="00020A25">
      <w:pPr>
        <w:spacing w:before="100" w:beforeAutospacing="1" w:after="100" w:afterAutospacing="1" w:line="240" w:lineRule="auto"/>
        <w:jc w:val="both"/>
        <w:rPr>
          <w:rFonts w:eastAsia="Calibri"/>
          <w:szCs w:val="24"/>
        </w:rPr>
      </w:pPr>
      <w:r>
        <w:t xml:space="preserve">Lives lived </w:t>
      </w:r>
      <w:r w:rsidR="00BD7A65">
        <w:t xml:space="preserve">are often more </w:t>
      </w:r>
      <w:r>
        <w:t xml:space="preserve">complicated and interesting than conspiracy theories. </w:t>
      </w:r>
      <w:r w:rsidR="004A053F">
        <w:t xml:space="preserve">What Angus </w:t>
      </w:r>
      <w:r>
        <w:t xml:space="preserve">Mitchell </w:t>
      </w:r>
      <w:r w:rsidR="00A44F75">
        <w:t xml:space="preserve">cannot say </w:t>
      </w:r>
      <w:r w:rsidR="00705092">
        <w:t xml:space="preserve">however </w:t>
      </w:r>
      <w:r w:rsidR="00A44F75">
        <w:t>is that British I</w:t>
      </w:r>
      <w:r w:rsidR="004A053F">
        <w:t xml:space="preserve">ntelligence was really quite flatfooted, something </w:t>
      </w:r>
      <w:r w:rsidR="00A44F75">
        <w:t>“</w:t>
      </w:r>
      <w:r w:rsidR="004A053F">
        <w:t>the archive</w:t>
      </w:r>
      <w:r w:rsidR="00A44F75">
        <w:t>”</w:t>
      </w:r>
      <w:r w:rsidR="004A053F">
        <w:t xml:space="preserve"> tellingly reveals.</w:t>
      </w:r>
      <w:r w:rsidR="00D50608">
        <w:t xml:space="preserve"> </w:t>
      </w:r>
    </w:p>
    <w:p w:rsidR="00D53731" w:rsidRDefault="005330A5" w:rsidP="00705092">
      <w:pPr>
        <w:spacing w:before="100" w:beforeAutospacing="1" w:after="100" w:afterAutospacing="1" w:line="240" w:lineRule="auto"/>
        <w:jc w:val="both"/>
      </w:pPr>
      <w:r>
        <w:t>At the end of his first article, he reminds the reader “of the</w:t>
      </w:r>
      <w:r w:rsidR="00705092">
        <w:t xml:space="preserve"> suspect nature of official evidence </w:t>
      </w:r>
      <w:r>
        <w:t>and of the vulnerability of the historical record to such typical acts of intellectual treason.”</w:t>
      </w:r>
      <w:r w:rsidR="00AA69A4">
        <w:rPr>
          <w:rStyle w:val="FootnoteReference"/>
        </w:rPr>
        <w:footnoteReference w:id="30"/>
      </w:r>
      <w:r w:rsidR="00D53731">
        <w:t xml:space="preserve"> </w:t>
      </w:r>
    </w:p>
    <w:p w:rsidR="00705092" w:rsidRDefault="00D53731" w:rsidP="00705092">
      <w:pPr>
        <w:spacing w:before="100" w:beforeAutospacing="1" w:after="100" w:afterAutospacing="1" w:line="240" w:lineRule="auto"/>
        <w:jc w:val="both"/>
      </w:pPr>
      <w:r>
        <w:t>He has become Casement.</w:t>
      </w:r>
    </w:p>
    <w:p w:rsidR="000F29A2" w:rsidRDefault="00586574" w:rsidP="000F29A2">
      <w:pPr>
        <w:pStyle w:val="FootnoteText"/>
        <w:jc w:val="both"/>
        <w:rPr>
          <w:sz w:val="24"/>
          <w:szCs w:val="24"/>
        </w:rPr>
      </w:pPr>
      <w:r>
        <w:rPr>
          <w:sz w:val="24"/>
          <w:szCs w:val="24"/>
        </w:rPr>
        <w:t>[</w:t>
      </w:r>
      <w:r w:rsidR="000F29A2" w:rsidRPr="00D53731">
        <w:rPr>
          <w:sz w:val="24"/>
          <w:szCs w:val="24"/>
        </w:rPr>
        <w:t>Part II</w:t>
      </w:r>
      <w:r w:rsidR="000F29A2">
        <w:rPr>
          <w:sz w:val="24"/>
          <w:szCs w:val="24"/>
        </w:rPr>
        <w:t>,</w:t>
      </w:r>
      <w:r w:rsidR="000F29A2" w:rsidRPr="00D53731">
        <w:rPr>
          <w:sz w:val="24"/>
          <w:szCs w:val="24"/>
        </w:rPr>
        <w:t xml:space="preserve"> ‘Casement Wars</w:t>
      </w:r>
      <w:r w:rsidR="000F29A2">
        <w:rPr>
          <w:sz w:val="24"/>
          <w:szCs w:val="24"/>
        </w:rPr>
        <w:t>,</w:t>
      </w:r>
      <w:r w:rsidR="000F29A2" w:rsidRPr="00D53731">
        <w:rPr>
          <w:sz w:val="24"/>
          <w:szCs w:val="24"/>
        </w:rPr>
        <w:t xml:space="preserve">’ will address </w:t>
      </w:r>
      <w:r w:rsidR="000F29A2" w:rsidRPr="00D53731">
        <w:rPr>
          <w:sz w:val="24"/>
          <w:szCs w:val="24"/>
          <w:lang w:eastAsia="en-GB"/>
        </w:rPr>
        <w:t xml:space="preserve">Angus Mitchell’s last article, ‘Phases of a Dishonourable Phantasy,’ on </w:t>
      </w:r>
      <w:r w:rsidR="000F29A2" w:rsidRPr="00D53731">
        <w:rPr>
          <w:sz w:val="24"/>
          <w:szCs w:val="24"/>
        </w:rPr>
        <w:t>the history and literature of The Black Diaries, and their authenticity.</w:t>
      </w:r>
      <w:r>
        <w:rPr>
          <w:sz w:val="24"/>
          <w:szCs w:val="24"/>
        </w:rPr>
        <w:t>]</w:t>
      </w:r>
    </w:p>
    <w:p w:rsidR="00586574" w:rsidRDefault="00586574" w:rsidP="000F29A2">
      <w:pPr>
        <w:pStyle w:val="FootnoteText"/>
        <w:jc w:val="both"/>
        <w:rPr>
          <w:sz w:val="24"/>
          <w:szCs w:val="24"/>
        </w:rPr>
      </w:pPr>
    </w:p>
    <w:p w:rsidR="000F29A2" w:rsidRDefault="000F29A2" w:rsidP="000F29A2">
      <w:pPr>
        <w:pStyle w:val="FootnoteText"/>
        <w:jc w:val="both"/>
      </w:pPr>
    </w:p>
    <w:p w:rsidR="008C2669" w:rsidRPr="00475F31" w:rsidRDefault="00C07689" w:rsidP="00475F31">
      <w:pPr>
        <w:pStyle w:val="FootnoteText"/>
        <w:jc w:val="both"/>
        <w:rPr>
          <w:b/>
          <w:sz w:val="24"/>
          <w:szCs w:val="24"/>
        </w:rPr>
      </w:pPr>
      <w:r w:rsidRPr="00D53731">
        <w:rPr>
          <w:b/>
          <w:sz w:val="24"/>
          <w:szCs w:val="24"/>
        </w:rPr>
        <w:t xml:space="preserve">Jeffrey Dudgeon is the author of </w:t>
      </w:r>
      <w:r w:rsidRPr="00D53731">
        <w:rPr>
          <w:b/>
          <w:i/>
          <w:sz w:val="24"/>
          <w:szCs w:val="24"/>
        </w:rPr>
        <w:t>Roger Casement: The Black Diaries</w:t>
      </w:r>
      <w:r w:rsidR="00CA5B7F">
        <w:t xml:space="preserve"> – </w:t>
      </w:r>
      <w:r w:rsidRPr="00D53731">
        <w:rPr>
          <w:b/>
          <w:i/>
          <w:sz w:val="24"/>
          <w:szCs w:val="24"/>
        </w:rPr>
        <w:t>With a Study of his Background, Sexuality, and Irish Political Life</w:t>
      </w:r>
      <w:r w:rsidRPr="00D53731">
        <w:rPr>
          <w:b/>
          <w:sz w:val="24"/>
          <w:szCs w:val="24"/>
        </w:rPr>
        <w:t xml:space="preserve"> (Belfast Press, 2002, 692 pp).</w:t>
      </w:r>
    </w:p>
    <w:sectPr w:rsidR="008C2669" w:rsidRPr="00475F31"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9B" w:rsidRDefault="00A6219B" w:rsidP="00FF3792">
      <w:pPr>
        <w:spacing w:after="0" w:line="240" w:lineRule="auto"/>
      </w:pPr>
      <w:r>
        <w:separator/>
      </w:r>
    </w:p>
  </w:endnote>
  <w:endnote w:type="continuationSeparator" w:id="0">
    <w:p w:rsidR="00A6219B" w:rsidRDefault="00A6219B" w:rsidP="00FF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9B" w:rsidRDefault="00A6219B" w:rsidP="00FF3792">
      <w:pPr>
        <w:spacing w:after="0" w:line="240" w:lineRule="auto"/>
      </w:pPr>
      <w:r>
        <w:separator/>
      </w:r>
    </w:p>
  </w:footnote>
  <w:footnote w:type="continuationSeparator" w:id="0">
    <w:p w:rsidR="00A6219B" w:rsidRDefault="00A6219B" w:rsidP="00FF3792">
      <w:pPr>
        <w:spacing w:after="0" w:line="240" w:lineRule="auto"/>
      </w:pPr>
      <w:r>
        <w:continuationSeparator/>
      </w:r>
    </w:p>
  </w:footnote>
  <w:footnote w:id="1">
    <w:p w:rsidR="008C0363" w:rsidRDefault="008C0363">
      <w:pPr>
        <w:pStyle w:val="FootnoteText"/>
        <w:rPr>
          <w:lang w:eastAsia="en-GB"/>
        </w:rPr>
      </w:pPr>
      <w:r>
        <w:rPr>
          <w:rStyle w:val="FootnoteReference"/>
        </w:rPr>
        <w:footnoteRef/>
      </w:r>
      <w:r>
        <w:t xml:space="preserve"> </w:t>
      </w:r>
      <w:r>
        <w:rPr>
          <w:lang w:eastAsia="en-GB"/>
        </w:rPr>
        <w:t xml:space="preserve">This </w:t>
      </w:r>
      <w:r w:rsidR="00586574">
        <w:rPr>
          <w:lang w:eastAsia="en-GB"/>
        </w:rPr>
        <w:t>part</w:t>
      </w:r>
      <w:r w:rsidRPr="000E4598">
        <w:rPr>
          <w:lang w:eastAsia="en-GB"/>
        </w:rPr>
        <w:t xml:space="preserve"> </w:t>
      </w:r>
      <w:r>
        <w:rPr>
          <w:lang w:eastAsia="en-GB"/>
        </w:rPr>
        <w:t xml:space="preserve">goes </w:t>
      </w:r>
      <w:r w:rsidRPr="000E4598">
        <w:rPr>
          <w:lang w:eastAsia="en-GB"/>
        </w:rPr>
        <w:t xml:space="preserve">unmentioned on </w:t>
      </w:r>
      <w:r>
        <w:rPr>
          <w:lang w:eastAsia="en-GB"/>
        </w:rPr>
        <w:t xml:space="preserve">the </w:t>
      </w:r>
      <w:r w:rsidRPr="008C0363">
        <w:rPr>
          <w:i/>
          <w:lang w:eastAsia="en-GB"/>
        </w:rPr>
        <w:t>Field Day Review</w:t>
      </w:r>
      <w:r>
        <w:rPr>
          <w:lang w:eastAsia="en-GB"/>
        </w:rPr>
        <w:t xml:space="preserve"> page headings.</w:t>
      </w:r>
    </w:p>
  </w:footnote>
  <w:footnote w:id="2">
    <w:p w:rsidR="00AA69A4" w:rsidRDefault="00AA69A4">
      <w:pPr>
        <w:pStyle w:val="FootnoteText"/>
      </w:pPr>
      <w:r>
        <w:rPr>
          <w:rStyle w:val="FootnoteReference"/>
        </w:rPr>
        <w:footnoteRef/>
      </w:r>
      <w:r>
        <w:t xml:space="preserve"> p. 110</w:t>
      </w:r>
      <w:r w:rsidR="00CA5B7F">
        <w:t xml:space="preserve"> </w:t>
      </w:r>
      <w:r w:rsidR="00586574">
        <w:t xml:space="preserve">- </w:t>
      </w:r>
      <w:r w:rsidR="00CC5061">
        <w:t xml:space="preserve">et seq. </w:t>
      </w:r>
      <w:r w:rsidR="00CC5061" w:rsidRPr="00CC5061">
        <w:t xml:space="preserve">page numbers refer to </w:t>
      </w:r>
      <w:r w:rsidR="00586574">
        <w:t xml:space="preserve">all the </w:t>
      </w:r>
      <w:r w:rsidR="00CC5061" w:rsidRPr="00CC5061">
        <w:t xml:space="preserve">Angus Mitchell articles in </w:t>
      </w:r>
      <w:r w:rsidR="00CC5061" w:rsidRPr="00586574">
        <w:rPr>
          <w:i/>
        </w:rPr>
        <w:t>Field Day Review</w:t>
      </w:r>
      <w:r w:rsidR="00CC5061" w:rsidRPr="00CC5061">
        <w:t xml:space="preserve"> </w:t>
      </w:r>
      <w:r w:rsidR="00586574">
        <w:t>8. 2012.</w:t>
      </w:r>
    </w:p>
  </w:footnote>
  <w:footnote w:id="3">
    <w:p w:rsidR="00AA69A4" w:rsidRDefault="00AA69A4">
      <w:pPr>
        <w:pStyle w:val="FootnoteText"/>
      </w:pPr>
      <w:r>
        <w:rPr>
          <w:rStyle w:val="FootnoteReference"/>
        </w:rPr>
        <w:footnoteRef/>
      </w:r>
      <w:r>
        <w:t xml:space="preserve"> p. 6</w:t>
      </w:r>
    </w:p>
  </w:footnote>
  <w:footnote w:id="4">
    <w:p w:rsidR="00AA69A4" w:rsidRDefault="00AA69A4">
      <w:pPr>
        <w:pStyle w:val="FootnoteText"/>
      </w:pPr>
      <w:r>
        <w:rPr>
          <w:rStyle w:val="FootnoteReference"/>
        </w:rPr>
        <w:footnoteRef/>
      </w:r>
      <w:r>
        <w:t xml:space="preserve"> pp. 22-46</w:t>
      </w:r>
    </w:p>
  </w:footnote>
  <w:footnote w:id="5">
    <w:p w:rsidR="00AA69A4" w:rsidRDefault="00AA69A4">
      <w:pPr>
        <w:pStyle w:val="FootnoteText"/>
      </w:pPr>
      <w:r>
        <w:rPr>
          <w:rStyle w:val="FootnoteReference"/>
        </w:rPr>
        <w:footnoteRef/>
      </w:r>
      <w:r>
        <w:t xml:space="preserve"> pp. 5-21</w:t>
      </w:r>
    </w:p>
  </w:footnote>
  <w:footnote w:id="6">
    <w:p w:rsidR="00AA69A4" w:rsidRDefault="00AA69A4">
      <w:pPr>
        <w:pStyle w:val="FootnoteText"/>
      </w:pPr>
      <w:r>
        <w:rPr>
          <w:rStyle w:val="FootnoteReference"/>
        </w:rPr>
        <w:footnoteRef/>
      </w:r>
      <w:r>
        <w:t xml:space="preserve"> p. 30</w:t>
      </w:r>
    </w:p>
  </w:footnote>
  <w:footnote w:id="7">
    <w:p w:rsidR="00AA69A4" w:rsidRDefault="00AA69A4">
      <w:pPr>
        <w:pStyle w:val="FootnoteText"/>
      </w:pPr>
      <w:r>
        <w:rPr>
          <w:rStyle w:val="FootnoteReference"/>
        </w:rPr>
        <w:footnoteRef/>
      </w:r>
      <w:r>
        <w:t xml:space="preserve"> p. 15</w:t>
      </w:r>
    </w:p>
  </w:footnote>
  <w:footnote w:id="8">
    <w:p w:rsidR="00AA69A4" w:rsidRDefault="00AA69A4">
      <w:pPr>
        <w:pStyle w:val="FootnoteText"/>
      </w:pPr>
      <w:r>
        <w:rPr>
          <w:rStyle w:val="FootnoteReference"/>
        </w:rPr>
        <w:footnoteRef/>
      </w:r>
      <w:r>
        <w:t xml:space="preserve"> pp. 15 &amp; 37</w:t>
      </w:r>
    </w:p>
  </w:footnote>
  <w:footnote w:id="9">
    <w:p w:rsidR="00AA69A4" w:rsidRDefault="00AA69A4">
      <w:pPr>
        <w:pStyle w:val="FootnoteText"/>
      </w:pPr>
      <w:r>
        <w:rPr>
          <w:rStyle w:val="FootnoteReference"/>
        </w:rPr>
        <w:footnoteRef/>
      </w:r>
      <w:r>
        <w:t xml:space="preserve"> p. 31, n. 21</w:t>
      </w:r>
    </w:p>
  </w:footnote>
  <w:footnote w:id="10">
    <w:p w:rsidR="00AA69A4" w:rsidRDefault="00AA69A4">
      <w:pPr>
        <w:pStyle w:val="FootnoteText"/>
      </w:pPr>
      <w:r>
        <w:rPr>
          <w:rStyle w:val="FootnoteReference"/>
        </w:rPr>
        <w:footnoteRef/>
      </w:r>
      <w:r>
        <w:t xml:space="preserve"> p. 18</w:t>
      </w:r>
    </w:p>
  </w:footnote>
  <w:footnote w:id="11">
    <w:p w:rsidR="00AA69A4" w:rsidRDefault="00AA69A4">
      <w:pPr>
        <w:pStyle w:val="FootnoteText"/>
      </w:pPr>
      <w:r>
        <w:rPr>
          <w:rStyle w:val="FootnoteReference"/>
        </w:rPr>
        <w:footnoteRef/>
      </w:r>
      <w:r>
        <w:t xml:space="preserve"> p. 15, n. 25</w:t>
      </w:r>
    </w:p>
  </w:footnote>
  <w:footnote w:id="12">
    <w:p w:rsidR="00AA69A4" w:rsidRDefault="00AA69A4">
      <w:pPr>
        <w:pStyle w:val="FootnoteText"/>
      </w:pPr>
      <w:r>
        <w:rPr>
          <w:rStyle w:val="FootnoteReference"/>
        </w:rPr>
        <w:footnoteRef/>
      </w:r>
      <w:r>
        <w:t xml:space="preserve"> Aldwin Roes, </w:t>
      </w:r>
      <w:hyperlink r:id="rId1" w:history="1">
        <w:r w:rsidRPr="00846BFD">
          <w:rPr>
            <w:rStyle w:val="Hyperlink"/>
            <w:szCs w:val="24"/>
          </w:rPr>
          <w:t>http://eprints.whiterose.ac.uk/74340/2/roesAW2.pdf</w:t>
        </w:r>
      </w:hyperlink>
    </w:p>
  </w:footnote>
  <w:footnote w:id="13">
    <w:p w:rsidR="00AA69A4" w:rsidRDefault="00AA69A4">
      <w:pPr>
        <w:pStyle w:val="FootnoteText"/>
      </w:pPr>
      <w:r>
        <w:rPr>
          <w:rStyle w:val="FootnoteReference"/>
        </w:rPr>
        <w:footnoteRef/>
      </w:r>
      <w:r>
        <w:t xml:space="preserve"> p. 31</w:t>
      </w:r>
    </w:p>
  </w:footnote>
  <w:footnote w:id="14">
    <w:p w:rsidR="00AA69A4" w:rsidRDefault="00AA69A4">
      <w:pPr>
        <w:pStyle w:val="FootnoteText"/>
      </w:pPr>
      <w:r>
        <w:rPr>
          <w:rStyle w:val="FootnoteReference"/>
        </w:rPr>
        <w:footnoteRef/>
      </w:r>
      <w:r>
        <w:t xml:space="preserve"> p. 7</w:t>
      </w:r>
    </w:p>
  </w:footnote>
  <w:footnote w:id="15">
    <w:p w:rsidR="00AA69A4" w:rsidRDefault="00AA69A4">
      <w:pPr>
        <w:pStyle w:val="FootnoteText"/>
      </w:pPr>
      <w:r>
        <w:rPr>
          <w:rStyle w:val="FootnoteReference"/>
        </w:rPr>
        <w:footnoteRef/>
      </w:r>
      <w:r>
        <w:t xml:space="preserve"> p. 10</w:t>
      </w:r>
    </w:p>
  </w:footnote>
  <w:footnote w:id="16">
    <w:p w:rsidR="00AA69A4" w:rsidRDefault="00AA69A4">
      <w:pPr>
        <w:pStyle w:val="FootnoteText"/>
      </w:pPr>
      <w:r>
        <w:rPr>
          <w:rStyle w:val="FootnoteReference"/>
        </w:rPr>
        <w:footnoteRef/>
      </w:r>
      <w:r>
        <w:t xml:space="preserve"> </w:t>
      </w:r>
      <w:r w:rsidRPr="00AA69A4">
        <w:rPr>
          <w:i/>
        </w:rPr>
        <w:t>The Continental Times</w:t>
      </w:r>
      <w:r>
        <w:t>, 20 November 1914</w:t>
      </w:r>
    </w:p>
  </w:footnote>
  <w:footnote w:id="17">
    <w:p w:rsidR="00AA69A4" w:rsidRDefault="00AA69A4">
      <w:pPr>
        <w:pStyle w:val="FootnoteText"/>
      </w:pPr>
      <w:r>
        <w:rPr>
          <w:rStyle w:val="FootnoteReference"/>
        </w:rPr>
        <w:footnoteRef/>
      </w:r>
      <w:r>
        <w:t xml:space="preserve"> p. 41</w:t>
      </w:r>
    </w:p>
  </w:footnote>
  <w:footnote w:id="18">
    <w:p w:rsidR="008C0363" w:rsidRDefault="008C0363">
      <w:pPr>
        <w:pStyle w:val="FootnoteText"/>
      </w:pPr>
      <w:r>
        <w:rPr>
          <w:rStyle w:val="FootnoteReference"/>
        </w:rPr>
        <w:footnoteRef/>
      </w:r>
      <w:r>
        <w:t xml:space="preserve"> TNA FO 2/368/280-283</w:t>
      </w:r>
    </w:p>
  </w:footnote>
  <w:footnote w:id="19">
    <w:p w:rsidR="00DC5BB8" w:rsidRDefault="00DC5BB8">
      <w:pPr>
        <w:pStyle w:val="FootnoteText"/>
      </w:pPr>
      <w:r>
        <w:rPr>
          <w:rStyle w:val="FootnoteReference"/>
        </w:rPr>
        <w:footnoteRef/>
      </w:r>
      <w:r>
        <w:t xml:space="preserve"> p. 51</w:t>
      </w:r>
    </w:p>
  </w:footnote>
  <w:footnote w:id="20">
    <w:p w:rsidR="00DC5BB8" w:rsidRDefault="00DC5BB8">
      <w:pPr>
        <w:pStyle w:val="FootnoteText"/>
      </w:pPr>
      <w:r>
        <w:rPr>
          <w:rStyle w:val="FootnoteReference"/>
        </w:rPr>
        <w:footnoteRef/>
      </w:r>
      <w:r>
        <w:t xml:space="preserve"> p. 11</w:t>
      </w:r>
    </w:p>
  </w:footnote>
  <w:footnote w:id="21">
    <w:p w:rsidR="008C0363" w:rsidRDefault="008C0363">
      <w:pPr>
        <w:pStyle w:val="FootnoteText"/>
      </w:pPr>
      <w:r>
        <w:rPr>
          <w:rStyle w:val="FootnoteReference"/>
        </w:rPr>
        <w:footnoteRef/>
      </w:r>
      <w:r>
        <w:t xml:space="preserve"> pp. 47-83</w:t>
      </w:r>
    </w:p>
  </w:footnote>
  <w:footnote w:id="22">
    <w:p w:rsidR="008C0363" w:rsidRDefault="008C0363">
      <w:pPr>
        <w:pStyle w:val="FootnoteText"/>
      </w:pPr>
      <w:r>
        <w:rPr>
          <w:rStyle w:val="FootnoteReference"/>
        </w:rPr>
        <w:footnoteRef/>
      </w:r>
      <w:r>
        <w:t xml:space="preserve"> p. 61</w:t>
      </w:r>
    </w:p>
  </w:footnote>
  <w:footnote w:id="23">
    <w:p w:rsidR="008C0363" w:rsidRDefault="008C0363">
      <w:pPr>
        <w:pStyle w:val="FootnoteText"/>
      </w:pPr>
      <w:r>
        <w:rPr>
          <w:rStyle w:val="FootnoteReference"/>
        </w:rPr>
        <w:footnoteRef/>
      </w:r>
      <w:r>
        <w:t xml:space="preserve"> p. 75</w:t>
      </w:r>
    </w:p>
  </w:footnote>
  <w:footnote w:id="24">
    <w:p w:rsidR="008C0363" w:rsidRDefault="008C0363">
      <w:pPr>
        <w:pStyle w:val="FootnoteText"/>
      </w:pPr>
      <w:r>
        <w:rPr>
          <w:rStyle w:val="FootnoteReference"/>
        </w:rPr>
        <w:footnoteRef/>
      </w:r>
      <w:r>
        <w:t xml:space="preserve"> </w:t>
      </w:r>
      <w:hyperlink r:id="rId2" w:history="1">
        <w:r w:rsidRPr="00D72D05">
          <w:rPr>
            <w:rStyle w:val="Hyperlink"/>
          </w:rPr>
          <w:t>http://www.irishbrigade.eu/recruits/monteith/monteith-germany-diary.html</w:t>
        </w:r>
      </w:hyperlink>
      <w:r>
        <w:t xml:space="preserve"> </w:t>
      </w:r>
    </w:p>
  </w:footnote>
  <w:footnote w:id="25">
    <w:p w:rsidR="008C0363" w:rsidRDefault="008C0363">
      <w:pPr>
        <w:pStyle w:val="FootnoteText"/>
      </w:pPr>
      <w:r>
        <w:rPr>
          <w:rStyle w:val="FootnoteReference"/>
        </w:rPr>
        <w:footnoteRef/>
      </w:r>
      <w:r>
        <w:t xml:space="preserve"> p. 69</w:t>
      </w:r>
    </w:p>
  </w:footnote>
  <w:footnote w:id="26">
    <w:p w:rsidR="00EC4E4B" w:rsidRDefault="00EC4E4B">
      <w:pPr>
        <w:pStyle w:val="FootnoteText"/>
      </w:pPr>
      <w:r>
        <w:rPr>
          <w:rStyle w:val="FootnoteReference"/>
        </w:rPr>
        <w:footnoteRef/>
      </w:r>
      <w:r>
        <w:t xml:space="preserve"> TNA MEPO 2/10668</w:t>
      </w:r>
    </w:p>
  </w:footnote>
  <w:footnote w:id="27">
    <w:p w:rsidR="00EC4E4B" w:rsidRDefault="00EC4E4B">
      <w:pPr>
        <w:pStyle w:val="FootnoteText"/>
      </w:pPr>
      <w:r>
        <w:rPr>
          <w:rStyle w:val="FootnoteReference"/>
        </w:rPr>
        <w:footnoteRef/>
      </w:r>
      <w:r>
        <w:t xml:space="preserve"> </w:t>
      </w:r>
      <w:hyperlink r:id="rId3" w:history="1">
        <w:r w:rsidRPr="001616CA">
          <w:rPr>
            <w:rStyle w:val="Hyperlink"/>
          </w:rPr>
          <w:t>http://www.irishbrigade.eu/recruits/bailey.html</w:t>
        </w:r>
      </w:hyperlink>
    </w:p>
  </w:footnote>
  <w:footnote w:id="28">
    <w:p w:rsidR="00AA69A4" w:rsidRDefault="00AA69A4">
      <w:pPr>
        <w:pStyle w:val="FootnoteText"/>
      </w:pPr>
      <w:r>
        <w:rPr>
          <w:rStyle w:val="FootnoteReference"/>
        </w:rPr>
        <w:footnoteRef/>
      </w:r>
      <w:r>
        <w:t xml:space="preserve"> p. 54</w:t>
      </w:r>
    </w:p>
  </w:footnote>
  <w:footnote w:id="29">
    <w:p w:rsidR="00EC4E4B" w:rsidRDefault="00EC4E4B">
      <w:pPr>
        <w:pStyle w:val="FootnoteText"/>
      </w:pPr>
      <w:r>
        <w:rPr>
          <w:rStyle w:val="FootnoteReference"/>
        </w:rPr>
        <w:footnoteRef/>
      </w:r>
      <w:r>
        <w:t xml:space="preserve"> </w:t>
      </w:r>
      <w:r w:rsidRPr="00EC4E4B">
        <w:t xml:space="preserve">See David Grant’s website for more on McGoey: </w:t>
      </w:r>
      <w:hyperlink r:id="rId4" w:history="1">
        <w:r w:rsidRPr="00D72D05">
          <w:rPr>
            <w:rStyle w:val="Hyperlink"/>
          </w:rPr>
          <w:t>http://www.irishbrigade.eu/other-men/goey/goey.html</w:t>
        </w:r>
      </w:hyperlink>
      <w:r>
        <w:t xml:space="preserve"> </w:t>
      </w:r>
    </w:p>
  </w:footnote>
  <w:footnote w:id="30">
    <w:p w:rsidR="00AA69A4" w:rsidRDefault="00AA69A4">
      <w:pPr>
        <w:pStyle w:val="FootnoteText"/>
      </w:pPr>
      <w:r>
        <w:rPr>
          <w:rStyle w:val="FootnoteReference"/>
        </w:rPr>
        <w:footnoteRef/>
      </w:r>
      <w:r>
        <w:t xml:space="preserve"> p.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BB3"/>
    <w:multiLevelType w:val="multilevel"/>
    <w:tmpl w:val="A2F2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3693D"/>
    <w:multiLevelType w:val="hybridMultilevel"/>
    <w:tmpl w:val="280E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1C7DCE"/>
    <w:multiLevelType w:val="multilevel"/>
    <w:tmpl w:val="17F4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F78EA"/>
    <w:multiLevelType w:val="hybridMultilevel"/>
    <w:tmpl w:val="7D7C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433F32"/>
    <w:multiLevelType w:val="hybridMultilevel"/>
    <w:tmpl w:val="02A6FD4A"/>
    <w:lvl w:ilvl="0" w:tplc="B69044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772BB6"/>
    <w:multiLevelType w:val="hybridMultilevel"/>
    <w:tmpl w:val="9F1217E2"/>
    <w:lvl w:ilvl="0" w:tplc="D65298A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4C5D02"/>
    <w:multiLevelType w:val="hybridMultilevel"/>
    <w:tmpl w:val="12E678E4"/>
    <w:lvl w:ilvl="0" w:tplc="48D8E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697D27"/>
    <w:multiLevelType w:val="hybridMultilevel"/>
    <w:tmpl w:val="4E86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B7"/>
    <w:rsid w:val="00000308"/>
    <w:rsid w:val="00000BF4"/>
    <w:rsid w:val="00007653"/>
    <w:rsid w:val="00007910"/>
    <w:rsid w:val="000147CC"/>
    <w:rsid w:val="00020A25"/>
    <w:rsid w:val="00036DFF"/>
    <w:rsid w:val="00042CAE"/>
    <w:rsid w:val="00043C2A"/>
    <w:rsid w:val="0004518C"/>
    <w:rsid w:val="00053753"/>
    <w:rsid w:val="00056C76"/>
    <w:rsid w:val="00062B8F"/>
    <w:rsid w:val="00071861"/>
    <w:rsid w:val="00074FA2"/>
    <w:rsid w:val="000928D7"/>
    <w:rsid w:val="00093D93"/>
    <w:rsid w:val="00097117"/>
    <w:rsid w:val="000A3405"/>
    <w:rsid w:val="000B42B7"/>
    <w:rsid w:val="000C0C93"/>
    <w:rsid w:val="000C3A34"/>
    <w:rsid w:val="000C74FD"/>
    <w:rsid w:val="000D0F3C"/>
    <w:rsid w:val="000E0F86"/>
    <w:rsid w:val="000E2F2A"/>
    <w:rsid w:val="000E4598"/>
    <w:rsid w:val="000E5DCF"/>
    <w:rsid w:val="000F1254"/>
    <w:rsid w:val="000F29A2"/>
    <w:rsid w:val="000F6829"/>
    <w:rsid w:val="001016B4"/>
    <w:rsid w:val="001047B2"/>
    <w:rsid w:val="0011754A"/>
    <w:rsid w:val="00122BE5"/>
    <w:rsid w:val="001241A6"/>
    <w:rsid w:val="00143B2A"/>
    <w:rsid w:val="00144250"/>
    <w:rsid w:val="00144FB9"/>
    <w:rsid w:val="001457A2"/>
    <w:rsid w:val="00151036"/>
    <w:rsid w:val="0015318F"/>
    <w:rsid w:val="00160A64"/>
    <w:rsid w:val="00160F0D"/>
    <w:rsid w:val="00163D32"/>
    <w:rsid w:val="00164926"/>
    <w:rsid w:val="0016663A"/>
    <w:rsid w:val="0018162B"/>
    <w:rsid w:val="001824E9"/>
    <w:rsid w:val="00187D43"/>
    <w:rsid w:val="00187EDD"/>
    <w:rsid w:val="001A15CC"/>
    <w:rsid w:val="001A2214"/>
    <w:rsid w:val="001A5272"/>
    <w:rsid w:val="001A6CAA"/>
    <w:rsid w:val="001A7ED3"/>
    <w:rsid w:val="001C3E3C"/>
    <w:rsid w:val="001E133A"/>
    <w:rsid w:val="001E232A"/>
    <w:rsid w:val="001E7927"/>
    <w:rsid w:val="001F46E5"/>
    <w:rsid w:val="002048FB"/>
    <w:rsid w:val="00205A04"/>
    <w:rsid w:val="00206816"/>
    <w:rsid w:val="00211EC5"/>
    <w:rsid w:val="00213AC4"/>
    <w:rsid w:val="00225FDE"/>
    <w:rsid w:val="00227D22"/>
    <w:rsid w:val="00237A5C"/>
    <w:rsid w:val="00241687"/>
    <w:rsid w:val="00241F68"/>
    <w:rsid w:val="00244098"/>
    <w:rsid w:val="00266610"/>
    <w:rsid w:val="002666A9"/>
    <w:rsid w:val="00267462"/>
    <w:rsid w:val="00270CF7"/>
    <w:rsid w:val="00275DAD"/>
    <w:rsid w:val="002C030A"/>
    <w:rsid w:val="002E4D85"/>
    <w:rsid w:val="002F326B"/>
    <w:rsid w:val="0030658F"/>
    <w:rsid w:val="00307C81"/>
    <w:rsid w:val="00320EC6"/>
    <w:rsid w:val="0032352C"/>
    <w:rsid w:val="00324A12"/>
    <w:rsid w:val="0032610E"/>
    <w:rsid w:val="00326FDF"/>
    <w:rsid w:val="00332D08"/>
    <w:rsid w:val="003333FF"/>
    <w:rsid w:val="00351F57"/>
    <w:rsid w:val="00354CBD"/>
    <w:rsid w:val="0036243C"/>
    <w:rsid w:val="003800B0"/>
    <w:rsid w:val="003855DA"/>
    <w:rsid w:val="003904C3"/>
    <w:rsid w:val="00391E30"/>
    <w:rsid w:val="003946F5"/>
    <w:rsid w:val="003A1145"/>
    <w:rsid w:val="003A1A64"/>
    <w:rsid w:val="003A2CFE"/>
    <w:rsid w:val="003A62DD"/>
    <w:rsid w:val="003A6CBD"/>
    <w:rsid w:val="003B6389"/>
    <w:rsid w:val="003B6A50"/>
    <w:rsid w:val="003C566A"/>
    <w:rsid w:val="003E4F36"/>
    <w:rsid w:val="003E5CAF"/>
    <w:rsid w:val="003F40BC"/>
    <w:rsid w:val="003F725A"/>
    <w:rsid w:val="003F77D9"/>
    <w:rsid w:val="00404C99"/>
    <w:rsid w:val="00411789"/>
    <w:rsid w:val="00415FA4"/>
    <w:rsid w:val="00422DC5"/>
    <w:rsid w:val="0042612E"/>
    <w:rsid w:val="00427013"/>
    <w:rsid w:val="00430CB9"/>
    <w:rsid w:val="00441102"/>
    <w:rsid w:val="00441DC3"/>
    <w:rsid w:val="00447A44"/>
    <w:rsid w:val="0045231C"/>
    <w:rsid w:val="00463502"/>
    <w:rsid w:val="00466ECE"/>
    <w:rsid w:val="00474116"/>
    <w:rsid w:val="00475F31"/>
    <w:rsid w:val="00477714"/>
    <w:rsid w:val="00482CF5"/>
    <w:rsid w:val="004848C2"/>
    <w:rsid w:val="00491C42"/>
    <w:rsid w:val="00492B51"/>
    <w:rsid w:val="00493886"/>
    <w:rsid w:val="00495968"/>
    <w:rsid w:val="00497F73"/>
    <w:rsid w:val="004A053F"/>
    <w:rsid w:val="004A2F44"/>
    <w:rsid w:val="004A5033"/>
    <w:rsid w:val="004A6101"/>
    <w:rsid w:val="004B72A2"/>
    <w:rsid w:val="004C21D4"/>
    <w:rsid w:val="004C355D"/>
    <w:rsid w:val="004C6FA5"/>
    <w:rsid w:val="004D0A04"/>
    <w:rsid w:val="004D3A21"/>
    <w:rsid w:val="004D6CDC"/>
    <w:rsid w:val="004E46E7"/>
    <w:rsid w:val="00502356"/>
    <w:rsid w:val="00504AD1"/>
    <w:rsid w:val="00504E48"/>
    <w:rsid w:val="005053FF"/>
    <w:rsid w:val="0050773E"/>
    <w:rsid w:val="00507A64"/>
    <w:rsid w:val="00514A39"/>
    <w:rsid w:val="00525093"/>
    <w:rsid w:val="00530775"/>
    <w:rsid w:val="005330A5"/>
    <w:rsid w:val="005330FD"/>
    <w:rsid w:val="00536369"/>
    <w:rsid w:val="00541F11"/>
    <w:rsid w:val="0055003D"/>
    <w:rsid w:val="00552E60"/>
    <w:rsid w:val="00554B62"/>
    <w:rsid w:val="00560000"/>
    <w:rsid w:val="00564FBF"/>
    <w:rsid w:val="00576B95"/>
    <w:rsid w:val="00581518"/>
    <w:rsid w:val="00586574"/>
    <w:rsid w:val="00591367"/>
    <w:rsid w:val="00592509"/>
    <w:rsid w:val="005925C0"/>
    <w:rsid w:val="005A56AF"/>
    <w:rsid w:val="005B5503"/>
    <w:rsid w:val="005C2FB4"/>
    <w:rsid w:val="005C5B07"/>
    <w:rsid w:val="005D1B05"/>
    <w:rsid w:val="005D7EF5"/>
    <w:rsid w:val="005E1586"/>
    <w:rsid w:val="00604346"/>
    <w:rsid w:val="00604F27"/>
    <w:rsid w:val="00633A35"/>
    <w:rsid w:val="00637E50"/>
    <w:rsid w:val="00641D3E"/>
    <w:rsid w:val="006424C7"/>
    <w:rsid w:val="006431BE"/>
    <w:rsid w:val="006506D6"/>
    <w:rsid w:val="00651886"/>
    <w:rsid w:val="006614C5"/>
    <w:rsid w:val="00666012"/>
    <w:rsid w:val="00666918"/>
    <w:rsid w:val="006708FB"/>
    <w:rsid w:val="00672EBB"/>
    <w:rsid w:val="00681E42"/>
    <w:rsid w:val="00685FDD"/>
    <w:rsid w:val="006867C2"/>
    <w:rsid w:val="00690B84"/>
    <w:rsid w:val="006B797F"/>
    <w:rsid w:val="006D4EFF"/>
    <w:rsid w:val="006D53E3"/>
    <w:rsid w:val="006E18F1"/>
    <w:rsid w:val="006E4702"/>
    <w:rsid w:val="006F34CA"/>
    <w:rsid w:val="00705092"/>
    <w:rsid w:val="00711423"/>
    <w:rsid w:val="007205AB"/>
    <w:rsid w:val="00750353"/>
    <w:rsid w:val="007504B7"/>
    <w:rsid w:val="00756BEE"/>
    <w:rsid w:val="00757ABE"/>
    <w:rsid w:val="007741E0"/>
    <w:rsid w:val="00777546"/>
    <w:rsid w:val="007812ED"/>
    <w:rsid w:val="00784874"/>
    <w:rsid w:val="007862E5"/>
    <w:rsid w:val="007939FD"/>
    <w:rsid w:val="00793C69"/>
    <w:rsid w:val="007B0433"/>
    <w:rsid w:val="007B5417"/>
    <w:rsid w:val="007C1176"/>
    <w:rsid w:val="007C6DFD"/>
    <w:rsid w:val="007D0318"/>
    <w:rsid w:val="007D4454"/>
    <w:rsid w:val="007D6FA7"/>
    <w:rsid w:val="007F2CEE"/>
    <w:rsid w:val="007F6FF4"/>
    <w:rsid w:val="00803619"/>
    <w:rsid w:val="0081261E"/>
    <w:rsid w:val="00824409"/>
    <w:rsid w:val="0083172B"/>
    <w:rsid w:val="00856682"/>
    <w:rsid w:val="008570DB"/>
    <w:rsid w:val="00860557"/>
    <w:rsid w:val="00860886"/>
    <w:rsid w:val="00872AAE"/>
    <w:rsid w:val="00876837"/>
    <w:rsid w:val="00876B28"/>
    <w:rsid w:val="008909F5"/>
    <w:rsid w:val="008934F0"/>
    <w:rsid w:val="00895680"/>
    <w:rsid w:val="008A0F62"/>
    <w:rsid w:val="008A0F6F"/>
    <w:rsid w:val="008A2FC9"/>
    <w:rsid w:val="008A4518"/>
    <w:rsid w:val="008B010D"/>
    <w:rsid w:val="008B430F"/>
    <w:rsid w:val="008C0363"/>
    <w:rsid w:val="008C2669"/>
    <w:rsid w:val="008C371E"/>
    <w:rsid w:val="008C43D8"/>
    <w:rsid w:val="008C6FA1"/>
    <w:rsid w:val="008D4ECA"/>
    <w:rsid w:val="008E3EF2"/>
    <w:rsid w:val="008E52C8"/>
    <w:rsid w:val="008E6E30"/>
    <w:rsid w:val="008E72E1"/>
    <w:rsid w:val="008F08DF"/>
    <w:rsid w:val="008F245B"/>
    <w:rsid w:val="009041FD"/>
    <w:rsid w:val="00905410"/>
    <w:rsid w:val="00915FEE"/>
    <w:rsid w:val="009208C3"/>
    <w:rsid w:val="009347AB"/>
    <w:rsid w:val="009376AF"/>
    <w:rsid w:val="00937CBF"/>
    <w:rsid w:val="00945127"/>
    <w:rsid w:val="00946C2B"/>
    <w:rsid w:val="00950834"/>
    <w:rsid w:val="009515B5"/>
    <w:rsid w:val="00957D7D"/>
    <w:rsid w:val="0096048A"/>
    <w:rsid w:val="009675E9"/>
    <w:rsid w:val="0097000E"/>
    <w:rsid w:val="00990BCD"/>
    <w:rsid w:val="00991855"/>
    <w:rsid w:val="009A08D4"/>
    <w:rsid w:val="009A628D"/>
    <w:rsid w:val="009A7739"/>
    <w:rsid w:val="009B0926"/>
    <w:rsid w:val="009C243D"/>
    <w:rsid w:val="009C3ABF"/>
    <w:rsid w:val="009D1CF2"/>
    <w:rsid w:val="009E2934"/>
    <w:rsid w:val="009E3282"/>
    <w:rsid w:val="009F0CB7"/>
    <w:rsid w:val="009F5605"/>
    <w:rsid w:val="00A00523"/>
    <w:rsid w:val="00A00BE2"/>
    <w:rsid w:val="00A00E2D"/>
    <w:rsid w:val="00A11B55"/>
    <w:rsid w:val="00A14C55"/>
    <w:rsid w:val="00A15DB9"/>
    <w:rsid w:val="00A21B73"/>
    <w:rsid w:val="00A21E47"/>
    <w:rsid w:val="00A2210A"/>
    <w:rsid w:val="00A3098E"/>
    <w:rsid w:val="00A3441B"/>
    <w:rsid w:val="00A34A23"/>
    <w:rsid w:val="00A36F6A"/>
    <w:rsid w:val="00A44F75"/>
    <w:rsid w:val="00A46CA9"/>
    <w:rsid w:val="00A55481"/>
    <w:rsid w:val="00A61F31"/>
    <w:rsid w:val="00A6219B"/>
    <w:rsid w:val="00A626D6"/>
    <w:rsid w:val="00A66607"/>
    <w:rsid w:val="00A71046"/>
    <w:rsid w:val="00A737A3"/>
    <w:rsid w:val="00A82D79"/>
    <w:rsid w:val="00A85B52"/>
    <w:rsid w:val="00A96BAD"/>
    <w:rsid w:val="00A9744A"/>
    <w:rsid w:val="00AA41EA"/>
    <w:rsid w:val="00AA4AEF"/>
    <w:rsid w:val="00AA4C80"/>
    <w:rsid w:val="00AA69A4"/>
    <w:rsid w:val="00AB03EE"/>
    <w:rsid w:val="00AB1221"/>
    <w:rsid w:val="00AB2095"/>
    <w:rsid w:val="00AB52AD"/>
    <w:rsid w:val="00AC72BC"/>
    <w:rsid w:val="00AC731D"/>
    <w:rsid w:val="00AD34C0"/>
    <w:rsid w:val="00AD3BAB"/>
    <w:rsid w:val="00AD5D1A"/>
    <w:rsid w:val="00AE0F9D"/>
    <w:rsid w:val="00AE3892"/>
    <w:rsid w:val="00AE3CD3"/>
    <w:rsid w:val="00AF2BFA"/>
    <w:rsid w:val="00AF590C"/>
    <w:rsid w:val="00B002AE"/>
    <w:rsid w:val="00B00535"/>
    <w:rsid w:val="00B010ED"/>
    <w:rsid w:val="00B1004A"/>
    <w:rsid w:val="00B128B0"/>
    <w:rsid w:val="00B12D00"/>
    <w:rsid w:val="00B429D7"/>
    <w:rsid w:val="00B45FF8"/>
    <w:rsid w:val="00B6305E"/>
    <w:rsid w:val="00B648C1"/>
    <w:rsid w:val="00B7450D"/>
    <w:rsid w:val="00B8411B"/>
    <w:rsid w:val="00B84711"/>
    <w:rsid w:val="00B857FE"/>
    <w:rsid w:val="00B91613"/>
    <w:rsid w:val="00BA0309"/>
    <w:rsid w:val="00BA6DD5"/>
    <w:rsid w:val="00BB2D70"/>
    <w:rsid w:val="00BB5D5A"/>
    <w:rsid w:val="00BB720B"/>
    <w:rsid w:val="00BC3C7E"/>
    <w:rsid w:val="00BC6F78"/>
    <w:rsid w:val="00BC7851"/>
    <w:rsid w:val="00BD7A65"/>
    <w:rsid w:val="00BE1084"/>
    <w:rsid w:val="00BE1BA4"/>
    <w:rsid w:val="00BE1FF8"/>
    <w:rsid w:val="00BE4A8E"/>
    <w:rsid w:val="00BF3FAD"/>
    <w:rsid w:val="00C017B1"/>
    <w:rsid w:val="00C02E3B"/>
    <w:rsid w:val="00C07689"/>
    <w:rsid w:val="00C25A50"/>
    <w:rsid w:val="00C30579"/>
    <w:rsid w:val="00C308BE"/>
    <w:rsid w:val="00C30A50"/>
    <w:rsid w:val="00C47501"/>
    <w:rsid w:val="00C5542C"/>
    <w:rsid w:val="00C601AE"/>
    <w:rsid w:val="00C60392"/>
    <w:rsid w:val="00C658F8"/>
    <w:rsid w:val="00C71AA7"/>
    <w:rsid w:val="00C7311B"/>
    <w:rsid w:val="00C74BC6"/>
    <w:rsid w:val="00C8135E"/>
    <w:rsid w:val="00C947F0"/>
    <w:rsid w:val="00CA5B7F"/>
    <w:rsid w:val="00CB03DE"/>
    <w:rsid w:val="00CB06E3"/>
    <w:rsid w:val="00CB2289"/>
    <w:rsid w:val="00CB4ACC"/>
    <w:rsid w:val="00CC5061"/>
    <w:rsid w:val="00CD7554"/>
    <w:rsid w:val="00CE0E1B"/>
    <w:rsid w:val="00CE1BFA"/>
    <w:rsid w:val="00CE4401"/>
    <w:rsid w:val="00CE4C9A"/>
    <w:rsid w:val="00CF6150"/>
    <w:rsid w:val="00CF7F0A"/>
    <w:rsid w:val="00D01B07"/>
    <w:rsid w:val="00D039C8"/>
    <w:rsid w:val="00D05648"/>
    <w:rsid w:val="00D1141C"/>
    <w:rsid w:val="00D17EEE"/>
    <w:rsid w:val="00D20677"/>
    <w:rsid w:val="00D2140A"/>
    <w:rsid w:val="00D33862"/>
    <w:rsid w:val="00D375BF"/>
    <w:rsid w:val="00D50608"/>
    <w:rsid w:val="00D53731"/>
    <w:rsid w:val="00D60006"/>
    <w:rsid w:val="00D7201C"/>
    <w:rsid w:val="00D83D08"/>
    <w:rsid w:val="00D85213"/>
    <w:rsid w:val="00D87854"/>
    <w:rsid w:val="00DA4FD8"/>
    <w:rsid w:val="00DB0D2B"/>
    <w:rsid w:val="00DB1861"/>
    <w:rsid w:val="00DC5767"/>
    <w:rsid w:val="00DC5BB8"/>
    <w:rsid w:val="00DC6CB5"/>
    <w:rsid w:val="00DD26A9"/>
    <w:rsid w:val="00DE305C"/>
    <w:rsid w:val="00DE31B5"/>
    <w:rsid w:val="00DE6EA3"/>
    <w:rsid w:val="00DF0A31"/>
    <w:rsid w:val="00DF5A5F"/>
    <w:rsid w:val="00E053C1"/>
    <w:rsid w:val="00E11515"/>
    <w:rsid w:val="00E23C4C"/>
    <w:rsid w:val="00E24DAA"/>
    <w:rsid w:val="00E322A3"/>
    <w:rsid w:val="00E32413"/>
    <w:rsid w:val="00E43AA1"/>
    <w:rsid w:val="00E54500"/>
    <w:rsid w:val="00E56BA9"/>
    <w:rsid w:val="00E83B41"/>
    <w:rsid w:val="00E84C0A"/>
    <w:rsid w:val="00E85579"/>
    <w:rsid w:val="00E971B3"/>
    <w:rsid w:val="00EB0FB5"/>
    <w:rsid w:val="00EB5719"/>
    <w:rsid w:val="00EC4E4B"/>
    <w:rsid w:val="00ED0D99"/>
    <w:rsid w:val="00ED6332"/>
    <w:rsid w:val="00ED6752"/>
    <w:rsid w:val="00EE18B5"/>
    <w:rsid w:val="00EF3D08"/>
    <w:rsid w:val="00F01F5D"/>
    <w:rsid w:val="00F036E3"/>
    <w:rsid w:val="00F05115"/>
    <w:rsid w:val="00F16316"/>
    <w:rsid w:val="00F2091B"/>
    <w:rsid w:val="00F223C8"/>
    <w:rsid w:val="00F22525"/>
    <w:rsid w:val="00F3304D"/>
    <w:rsid w:val="00F421C0"/>
    <w:rsid w:val="00F539FA"/>
    <w:rsid w:val="00F56609"/>
    <w:rsid w:val="00F6267B"/>
    <w:rsid w:val="00F63A40"/>
    <w:rsid w:val="00F64177"/>
    <w:rsid w:val="00F67B21"/>
    <w:rsid w:val="00F706A8"/>
    <w:rsid w:val="00F7778C"/>
    <w:rsid w:val="00F83F31"/>
    <w:rsid w:val="00F84CBA"/>
    <w:rsid w:val="00F8621F"/>
    <w:rsid w:val="00F86C44"/>
    <w:rsid w:val="00F91141"/>
    <w:rsid w:val="00F93D74"/>
    <w:rsid w:val="00FA6E5E"/>
    <w:rsid w:val="00FA7B9A"/>
    <w:rsid w:val="00FB14AF"/>
    <w:rsid w:val="00FC10AB"/>
    <w:rsid w:val="00FC495B"/>
    <w:rsid w:val="00FC6763"/>
    <w:rsid w:val="00FD69B2"/>
    <w:rsid w:val="00FE5330"/>
    <w:rsid w:val="00FE613C"/>
    <w:rsid w:val="00FF3792"/>
    <w:rsid w:val="00FF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2B"/>
    <w:pPr>
      <w:spacing w:after="0" w:line="240" w:lineRule="auto"/>
    </w:pPr>
  </w:style>
  <w:style w:type="paragraph" w:styleId="BalloonText">
    <w:name w:val="Balloon Text"/>
    <w:basedOn w:val="Normal"/>
    <w:link w:val="BalloonTextChar"/>
    <w:uiPriority w:val="99"/>
    <w:semiHidden/>
    <w:unhideWhenUsed/>
    <w:rsid w:val="000C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FD"/>
    <w:rPr>
      <w:rFonts w:ascii="Tahoma" w:hAnsi="Tahoma" w:cs="Tahoma"/>
      <w:sz w:val="16"/>
      <w:szCs w:val="16"/>
    </w:rPr>
  </w:style>
  <w:style w:type="paragraph" w:styleId="FootnoteText">
    <w:name w:val="footnote text"/>
    <w:basedOn w:val="Normal"/>
    <w:link w:val="FootnoteTextChar"/>
    <w:semiHidden/>
    <w:rsid w:val="00FF3792"/>
    <w:pPr>
      <w:spacing w:after="0" w:line="240" w:lineRule="auto"/>
    </w:pPr>
    <w:rPr>
      <w:sz w:val="20"/>
    </w:rPr>
  </w:style>
  <w:style w:type="character" w:customStyle="1" w:styleId="FootnoteTextChar">
    <w:name w:val="Footnote Text Char"/>
    <w:basedOn w:val="DefaultParagraphFont"/>
    <w:link w:val="FootnoteText"/>
    <w:semiHidden/>
    <w:rsid w:val="00FF3792"/>
    <w:rPr>
      <w:sz w:val="20"/>
    </w:rPr>
  </w:style>
  <w:style w:type="character" w:styleId="FootnoteReference">
    <w:name w:val="footnote reference"/>
    <w:semiHidden/>
    <w:rsid w:val="00FF3792"/>
    <w:rPr>
      <w:vertAlign w:val="superscript"/>
    </w:rPr>
  </w:style>
  <w:style w:type="paragraph" w:customStyle="1" w:styleId="Default">
    <w:name w:val="Default"/>
    <w:rsid w:val="00FF3792"/>
    <w:pPr>
      <w:autoSpaceDE w:val="0"/>
      <w:autoSpaceDN w:val="0"/>
      <w:adjustRightInd w:val="0"/>
      <w:spacing w:after="0" w:line="240" w:lineRule="auto"/>
    </w:pPr>
    <w:rPr>
      <w:color w:val="000000"/>
      <w:szCs w:val="24"/>
      <w:lang w:val="en-US"/>
    </w:rPr>
  </w:style>
  <w:style w:type="character" w:styleId="Hyperlink">
    <w:name w:val="Hyperlink"/>
    <w:basedOn w:val="DefaultParagraphFont"/>
    <w:uiPriority w:val="99"/>
    <w:unhideWhenUsed/>
    <w:rsid w:val="00F7778C"/>
    <w:rPr>
      <w:color w:val="0000FF"/>
      <w:u w:val="single"/>
    </w:rPr>
  </w:style>
  <w:style w:type="paragraph" w:styleId="EndnoteText">
    <w:name w:val="endnote text"/>
    <w:basedOn w:val="Normal"/>
    <w:link w:val="EndnoteTextChar"/>
    <w:rsid w:val="00A46CA9"/>
    <w:pPr>
      <w:spacing w:after="0" w:line="240" w:lineRule="auto"/>
    </w:pPr>
    <w:rPr>
      <w:sz w:val="20"/>
    </w:rPr>
  </w:style>
  <w:style w:type="character" w:customStyle="1" w:styleId="EndnoteTextChar">
    <w:name w:val="Endnote Text Char"/>
    <w:basedOn w:val="DefaultParagraphFont"/>
    <w:link w:val="EndnoteText"/>
    <w:rsid w:val="00A46CA9"/>
    <w:rPr>
      <w:sz w:val="20"/>
    </w:rPr>
  </w:style>
  <w:style w:type="character" w:styleId="EndnoteReference">
    <w:name w:val="endnote reference"/>
    <w:rsid w:val="00A46CA9"/>
    <w:rPr>
      <w:vertAlign w:val="superscript"/>
    </w:rPr>
  </w:style>
  <w:style w:type="paragraph" w:styleId="Title">
    <w:name w:val="Title"/>
    <w:basedOn w:val="Normal"/>
    <w:link w:val="TitleChar"/>
    <w:qFormat/>
    <w:rsid w:val="005C5B07"/>
    <w:pPr>
      <w:spacing w:after="0" w:line="240" w:lineRule="auto"/>
      <w:jc w:val="center"/>
    </w:pPr>
    <w:rPr>
      <w:b/>
      <w:bCs/>
      <w:sz w:val="28"/>
      <w:szCs w:val="24"/>
      <w:u w:val="single"/>
    </w:rPr>
  </w:style>
  <w:style w:type="character" w:customStyle="1" w:styleId="TitleChar">
    <w:name w:val="Title Char"/>
    <w:basedOn w:val="DefaultParagraphFont"/>
    <w:link w:val="Title"/>
    <w:rsid w:val="005C5B07"/>
    <w:rPr>
      <w:b/>
      <w:bCs/>
      <w:sz w:val="28"/>
      <w:szCs w:val="24"/>
      <w:u w:val="single"/>
    </w:rPr>
  </w:style>
  <w:style w:type="character" w:styleId="FollowedHyperlink">
    <w:name w:val="FollowedHyperlink"/>
    <w:basedOn w:val="DefaultParagraphFont"/>
    <w:uiPriority w:val="99"/>
    <w:semiHidden/>
    <w:unhideWhenUsed/>
    <w:rsid w:val="00633A35"/>
    <w:rPr>
      <w:color w:val="800080" w:themeColor="followedHyperlink"/>
      <w:u w:val="single"/>
    </w:rPr>
  </w:style>
  <w:style w:type="paragraph" w:styleId="Subtitle">
    <w:name w:val="Subtitle"/>
    <w:basedOn w:val="Normal"/>
    <w:next w:val="Normal"/>
    <w:link w:val="SubtitleChar"/>
    <w:uiPriority w:val="11"/>
    <w:qFormat/>
    <w:rsid w:val="00DE6EA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E6EA3"/>
    <w:rPr>
      <w:rFonts w:asciiTheme="majorHAnsi" w:eastAsiaTheme="majorEastAsia" w:hAnsiTheme="majorHAnsi" w:cstheme="majorBidi"/>
      <w:i/>
      <w:iCs/>
      <w:color w:val="4F81BD" w:themeColor="accent1"/>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2B"/>
    <w:pPr>
      <w:spacing w:after="0" w:line="240" w:lineRule="auto"/>
    </w:pPr>
  </w:style>
  <w:style w:type="paragraph" w:styleId="BalloonText">
    <w:name w:val="Balloon Text"/>
    <w:basedOn w:val="Normal"/>
    <w:link w:val="BalloonTextChar"/>
    <w:uiPriority w:val="99"/>
    <w:semiHidden/>
    <w:unhideWhenUsed/>
    <w:rsid w:val="000C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FD"/>
    <w:rPr>
      <w:rFonts w:ascii="Tahoma" w:hAnsi="Tahoma" w:cs="Tahoma"/>
      <w:sz w:val="16"/>
      <w:szCs w:val="16"/>
    </w:rPr>
  </w:style>
  <w:style w:type="paragraph" w:styleId="FootnoteText">
    <w:name w:val="footnote text"/>
    <w:basedOn w:val="Normal"/>
    <w:link w:val="FootnoteTextChar"/>
    <w:semiHidden/>
    <w:rsid w:val="00FF3792"/>
    <w:pPr>
      <w:spacing w:after="0" w:line="240" w:lineRule="auto"/>
    </w:pPr>
    <w:rPr>
      <w:sz w:val="20"/>
    </w:rPr>
  </w:style>
  <w:style w:type="character" w:customStyle="1" w:styleId="FootnoteTextChar">
    <w:name w:val="Footnote Text Char"/>
    <w:basedOn w:val="DefaultParagraphFont"/>
    <w:link w:val="FootnoteText"/>
    <w:semiHidden/>
    <w:rsid w:val="00FF3792"/>
    <w:rPr>
      <w:sz w:val="20"/>
    </w:rPr>
  </w:style>
  <w:style w:type="character" w:styleId="FootnoteReference">
    <w:name w:val="footnote reference"/>
    <w:semiHidden/>
    <w:rsid w:val="00FF3792"/>
    <w:rPr>
      <w:vertAlign w:val="superscript"/>
    </w:rPr>
  </w:style>
  <w:style w:type="paragraph" w:customStyle="1" w:styleId="Default">
    <w:name w:val="Default"/>
    <w:rsid w:val="00FF3792"/>
    <w:pPr>
      <w:autoSpaceDE w:val="0"/>
      <w:autoSpaceDN w:val="0"/>
      <w:adjustRightInd w:val="0"/>
      <w:spacing w:after="0" w:line="240" w:lineRule="auto"/>
    </w:pPr>
    <w:rPr>
      <w:color w:val="000000"/>
      <w:szCs w:val="24"/>
      <w:lang w:val="en-US"/>
    </w:rPr>
  </w:style>
  <w:style w:type="character" w:styleId="Hyperlink">
    <w:name w:val="Hyperlink"/>
    <w:basedOn w:val="DefaultParagraphFont"/>
    <w:uiPriority w:val="99"/>
    <w:unhideWhenUsed/>
    <w:rsid w:val="00F7778C"/>
    <w:rPr>
      <w:color w:val="0000FF"/>
      <w:u w:val="single"/>
    </w:rPr>
  </w:style>
  <w:style w:type="paragraph" w:styleId="EndnoteText">
    <w:name w:val="endnote text"/>
    <w:basedOn w:val="Normal"/>
    <w:link w:val="EndnoteTextChar"/>
    <w:rsid w:val="00A46CA9"/>
    <w:pPr>
      <w:spacing w:after="0" w:line="240" w:lineRule="auto"/>
    </w:pPr>
    <w:rPr>
      <w:sz w:val="20"/>
    </w:rPr>
  </w:style>
  <w:style w:type="character" w:customStyle="1" w:styleId="EndnoteTextChar">
    <w:name w:val="Endnote Text Char"/>
    <w:basedOn w:val="DefaultParagraphFont"/>
    <w:link w:val="EndnoteText"/>
    <w:rsid w:val="00A46CA9"/>
    <w:rPr>
      <w:sz w:val="20"/>
    </w:rPr>
  </w:style>
  <w:style w:type="character" w:styleId="EndnoteReference">
    <w:name w:val="endnote reference"/>
    <w:rsid w:val="00A46CA9"/>
    <w:rPr>
      <w:vertAlign w:val="superscript"/>
    </w:rPr>
  </w:style>
  <w:style w:type="paragraph" w:styleId="Title">
    <w:name w:val="Title"/>
    <w:basedOn w:val="Normal"/>
    <w:link w:val="TitleChar"/>
    <w:qFormat/>
    <w:rsid w:val="005C5B07"/>
    <w:pPr>
      <w:spacing w:after="0" w:line="240" w:lineRule="auto"/>
      <w:jc w:val="center"/>
    </w:pPr>
    <w:rPr>
      <w:b/>
      <w:bCs/>
      <w:sz w:val="28"/>
      <w:szCs w:val="24"/>
      <w:u w:val="single"/>
    </w:rPr>
  </w:style>
  <w:style w:type="character" w:customStyle="1" w:styleId="TitleChar">
    <w:name w:val="Title Char"/>
    <w:basedOn w:val="DefaultParagraphFont"/>
    <w:link w:val="Title"/>
    <w:rsid w:val="005C5B07"/>
    <w:rPr>
      <w:b/>
      <w:bCs/>
      <w:sz w:val="28"/>
      <w:szCs w:val="24"/>
      <w:u w:val="single"/>
    </w:rPr>
  </w:style>
  <w:style w:type="character" w:styleId="FollowedHyperlink">
    <w:name w:val="FollowedHyperlink"/>
    <w:basedOn w:val="DefaultParagraphFont"/>
    <w:uiPriority w:val="99"/>
    <w:semiHidden/>
    <w:unhideWhenUsed/>
    <w:rsid w:val="00633A35"/>
    <w:rPr>
      <w:color w:val="800080" w:themeColor="followedHyperlink"/>
      <w:u w:val="single"/>
    </w:rPr>
  </w:style>
  <w:style w:type="paragraph" w:styleId="Subtitle">
    <w:name w:val="Subtitle"/>
    <w:basedOn w:val="Normal"/>
    <w:next w:val="Normal"/>
    <w:link w:val="SubtitleChar"/>
    <w:uiPriority w:val="11"/>
    <w:qFormat/>
    <w:rsid w:val="00DE6EA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E6EA3"/>
    <w:rPr>
      <w:rFonts w:asciiTheme="majorHAnsi" w:eastAsiaTheme="majorEastAsia" w:hAnsiTheme="majorHAnsi" w:cstheme="majorBidi"/>
      <w:i/>
      <w:iCs/>
      <w:color w:val="4F81BD"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8922">
      <w:bodyDiv w:val="1"/>
      <w:marLeft w:val="0"/>
      <w:marRight w:val="0"/>
      <w:marTop w:val="0"/>
      <w:marBottom w:val="0"/>
      <w:divBdr>
        <w:top w:val="none" w:sz="0" w:space="0" w:color="auto"/>
        <w:left w:val="none" w:sz="0" w:space="0" w:color="auto"/>
        <w:bottom w:val="none" w:sz="0" w:space="0" w:color="auto"/>
        <w:right w:val="none" w:sz="0" w:space="0" w:color="auto"/>
      </w:divBdr>
    </w:div>
    <w:div w:id="415714149">
      <w:bodyDiv w:val="1"/>
      <w:marLeft w:val="0"/>
      <w:marRight w:val="0"/>
      <w:marTop w:val="0"/>
      <w:marBottom w:val="0"/>
      <w:divBdr>
        <w:top w:val="none" w:sz="0" w:space="0" w:color="auto"/>
        <w:left w:val="none" w:sz="0" w:space="0" w:color="auto"/>
        <w:bottom w:val="none" w:sz="0" w:space="0" w:color="auto"/>
        <w:right w:val="none" w:sz="0" w:space="0" w:color="auto"/>
      </w:divBdr>
    </w:div>
    <w:div w:id="516847849">
      <w:bodyDiv w:val="1"/>
      <w:marLeft w:val="0"/>
      <w:marRight w:val="0"/>
      <w:marTop w:val="0"/>
      <w:marBottom w:val="0"/>
      <w:divBdr>
        <w:top w:val="none" w:sz="0" w:space="0" w:color="auto"/>
        <w:left w:val="none" w:sz="0" w:space="0" w:color="auto"/>
        <w:bottom w:val="none" w:sz="0" w:space="0" w:color="auto"/>
        <w:right w:val="none" w:sz="0" w:space="0" w:color="auto"/>
      </w:divBdr>
      <w:divsChild>
        <w:div w:id="300039013">
          <w:marLeft w:val="0"/>
          <w:marRight w:val="0"/>
          <w:marTop w:val="0"/>
          <w:marBottom w:val="0"/>
          <w:divBdr>
            <w:top w:val="none" w:sz="0" w:space="0" w:color="auto"/>
            <w:left w:val="none" w:sz="0" w:space="0" w:color="auto"/>
            <w:bottom w:val="none" w:sz="0" w:space="0" w:color="auto"/>
            <w:right w:val="none" w:sz="0" w:space="0" w:color="auto"/>
          </w:divBdr>
          <w:divsChild>
            <w:div w:id="677848150">
              <w:marLeft w:val="0"/>
              <w:marRight w:val="0"/>
              <w:marTop w:val="0"/>
              <w:marBottom w:val="0"/>
              <w:divBdr>
                <w:top w:val="none" w:sz="0" w:space="0" w:color="auto"/>
                <w:left w:val="none" w:sz="0" w:space="0" w:color="auto"/>
                <w:bottom w:val="none" w:sz="0" w:space="0" w:color="auto"/>
                <w:right w:val="none" w:sz="0" w:space="0" w:color="auto"/>
              </w:divBdr>
              <w:divsChild>
                <w:div w:id="784424584">
                  <w:marLeft w:val="0"/>
                  <w:marRight w:val="0"/>
                  <w:marTop w:val="0"/>
                  <w:marBottom w:val="0"/>
                  <w:divBdr>
                    <w:top w:val="none" w:sz="0" w:space="0" w:color="auto"/>
                    <w:left w:val="none" w:sz="0" w:space="0" w:color="auto"/>
                    <w:bottom w:val="none" w:sz="0" w:space="0" w:color="auto"/>
                    <w:right w:val="none" w:sz="0" w:space="0" w:color="auto"/>
                  </w:divBdr>
                </w:div>
                <w:div w:id="926428735">
                  <w:marLeft w:val="0"/>
                  <w:marRight w:val="0"/>
                  <w:marTop w:val="0"/>
                  <w:marBottom w:val="0"/>
                  <w:divBdr>
                    <w:top w:val="none" w:sz="0" w:space="0" w:color="auto"/>
                    <w:left w:val="none" w:sz="0" w:space="0" w:color="auto"/>
                    <w:bottom w:val="none" w:sz="0" w:space="0" w:color="auto"/>
                    <w:right w:val="none" w:sz="0" w:space="0" w:color="auto"/>
                  </w:divBdr>
                </w:div>
                <w:div w:id="20471519">
                  <w:marLeft w:val="0"/>
                  <w:marRight w:val="0"/>
                  <w:marTop w:val="0"/>
                  <w:marBottom w:val="0"/>
                  <w:divBdr>
                    <w:top w:val="none" w:sz="0" w:space="0" w:color="auto"/>
                    <w:left w:val="none" w:sz="0" w:space="0" w:color="auto"/>
                    <w:bottom w:val="none" w:sz="0" w:space="0" w:color="auto"/>
                    <w:right w:val="none" w:sz="0" w:space="0" w:color="auto"/>
                  </w:divBdr>
                  <w:divsChild>
                    <w:div w:id="1019311135">
                      <w:marLeft w:val="0"/>
                      <w:marRight w:val="0"/>
                      <w:marTop w:val="0"/>
                      <w:marBottom w:val="0"/>
                      <w:divBdr>
                        <w:top w:val="none" w:sz="0" w:space="0" w:color="auto"/>
                        <w:left w:val="none" w:sz="0" w:space="0" w:color="auto"/>
                        <w:bottom w:val="none" w:sz="0" w:space="0" w:color="auto"/>
                        <w:right w:val="none" w:sz="0" w:space="0" w:color="auto"/>
                      </w:divBdr>
                    </w:div>
                    <w:div w:id="2021346364">
                      <w:marLeft w:val="0"/>
                      <w:marRight w:val="0"/>
                      <w:marTop w:val="0"/>
                      <w:marBottom w:val="0"/>
                      <w:divBdr>
                        <w:top w:val="none" w:sz="0" w:space="0" w:color="auto"/>
                        <w:left w:val="none" w:sz="0" w:space="0" w:color="auto"/>
                        <w:bottom w:val="none" w:sz="0" w:space="0" w:color="auto"/>
                        <w:right w:val="none" w:sz="0" w:space="0" w:color="auto"/>
                      </w:divBdr>
                    </w:div>
                  </w:divsChild>
                </w:div>
                <w:div w:id="1715890568">
                  <w:marLeft w:val="0"/>
                  <w:marRight w:val="0"/>
                  <w:marTop w:val="0"/>
                  <w:marBottom w:val="0"/>
                  <w:divBdr>
                    <w:top w:val="none" w:sz="0" w:space="0" w:color="auto"/>
                    <w:left w:val="none" w:sz="0" w:space="0" w:color="auto"/>
                    <w:bottom w:val="none" w:sz="0" w:space="0" w:color="auto"/>
                    <w:right w:val="none" w:sz="0" w:space="0" w:color="auto"/>
                  </w:divBdr>
                  <w:divsChild>
                    <w:div w:id="597561642">
                      <w:marLeft w:val="0"/>
                      <w:marRight w:val="0"/>
                      <w:marTop w:val="0"/>
                      <w:marBottom w:val="0"/>
                      <w:divBdr>
                        <w:top w:val="none" w:sz="0" w:space="0" w:color="auto"/>
                        <w:left w:val="none" w:sz="0" w:space="0" w:color="auto"/>
                        <w:bottom w:val="none" w:sz="0" w:space="0" w:color="auto"/>
                        <w:right w:val="none" w:sz="0" w:space="0" w:color="auto"/>
                      </w:divBdr>
                    </w:div>
                    <w:div w:id="219369137">
                      <w:marLeft w:val="0"/>
                      <w:marRight w:val="0"/>
                      <w:marTop w:val="0"/>
                      <w:marBottom w:val="0"/>
                      <w:divBdr>
                        <w:top w:val="none" w:sz="0" w:space="0" w:color="auto"/>
                        <w:left w:val="none" w:sz="0" w:space="0" w:color="auto"/>
                        <w:bottom w:val="none" w:sz="0" w:space="0" w:color="auto"/>
                        <w:right w:val="none" w:sz="0" w:space="0" w:color="auto"/>
                      </w:divBdr>
                    </w:div>
                    <w:div w:id="37322620">
                      <w:marLeft w:val="0"/>
                      <w:marRight w:val="0"/>
                      <w:marTop w:val="0"/>
                      <w:marBottom w:val="0"/>
                      <w:divBdr>
                        <w:top w:val="none" w:sz="0" w:space="0" w:color="auto"/>
                        <w:left w:val="none" w:sz="0" w:space="0" w:color="auto"/>
                        <w:bottom w:val="none" w:sz="0" w:space="0" w:color="auto"/>
                        <w:right w:val="none" w:sz="0" w:space="0" w:color="auto"/>
                      </w:divBdr>
                    </w:div>
                    <w:div w:id="2031487947">
                      <w:marLeft w:val="0"/>
                      <w:marRight w:val="0"/>
                      <w:marTop w:val="0"/>
                      <w:marBottom w:val="0"/>
                      <w:divBdr>
                        <w:top w:val="none" w:sz="0" w:space="0" w:color="auto"/>
                        <w:left w:val="none" w:sz="0" w:space="0" w:color="auto"/>
                        <w:bottom w:val="none" w:sz="0" w:space="0" w:color="auto"/>
                        <w:right w:val="none" w:sz="0" w:space="0" w:color="auto"/>
                      </w:divBdr>
                    </w:div>
                    <w:div w:id="1762026305">
                      <w:marLeft w:val="0"/>
                      <w:marRight w:val="0"/>
                      <w:marTop w:val="0"/>
                      <w:marBottom w:val="0"/>
                      <w:divBdr>
                        <w:top w:val="none" w:sz="0" w:space="0" w:color="auto"/>
                        <w:left w:val="none" w:sz="0" w:space="0" w:color="auto"/>
                        <w:bottom w:val="none" w:sz="0" w:space="0" w:color="auto"/>
                        <w:right w:val="none" w:sz="0" w:space="0" w:color="auto"/>
                      </w:divBdr>
                    </w:div>
                    <w:div w:id="1004868402">
                      <w:marLeft w:val="0"/>
                      <w:marRight w:val="0"/>
                      <w:marTop w:val="0"/>
                      <w:marBottom w:val="0"/>
                      <w:divBdr>
                        <w:top w:val="none" w:sz="0" w:space="0" w:color="auto"/>
                        <w:left w:val="none" w:sz="0" w:space="0" w:color="auto"/>
                        <w:bottom w:val="none" w:sz="0" w:space="0" w:color="auto"/>
                        <w:right w:val="none" w:sz="0" w:space="0" w:color="auto"/>
                      </w:divBdr>
                      <w:divsChild>
                        <w:div w:id="1609311830">
                          <w:marLeft w:val="0"/>
                          <w:marRight w:val="0"/>
                          <w:marTop w:val="0"/>
                          <w:marBottom w:val="0"/>
                          <w:divBdr>
                            <w:top w:val="none" w:sz="0" w:space="0" w:color="auto"/>
                            <w:left w:val="none" w:sz="0" w:space="0" w:color="auto"/>
                            <w:bottom w:val="none" w:sz="0" w:space="0" w:color="auto"/>
                            <w:right w:val="none" w:sz="0" w:space="0" w:color="auto"/>
                          </w:divBdr>
                          <w:divsChild>
                            <w:div w:id="1956518192">
                              <w:marLeft w:val="0"/>
                              <w:marRight w:val="0"/>
                              <w:marTop w:val="0"/>
                              <w:marBottom w:val="0"/>
                              <w:divBdr>
                                <w:top w:val="none" w:sz="0" w:space="0" w:color="auto"/>
                                <w:left w:val="none" w:sz="0" w:space="0" w:color="auto"/>
                                <w:bottom w:val="none" w:sz="0" w:space="0" w:color="auto"/>
                                <w:right w:val="none" w:sz="0" w:space="0" w:color="auto"/>
                              </w:divBdr>
                              <w:divsChild>
                                <w:div w:id="922446138">
                                  <w:marLeft w:val="0"/>
                                  <w:marRight w:val="0"/>
                                  <w:marTop w:val="0"/>
                                  <w:marBottom w:val="0"/>
                                  <w:divBdr>
                                    <w:top w:val="none" w:sz="0" w:space="0" w:color="auto"/>
                                    <w:left w:val="none" w:sz="0" w:space="0" w:color="auto"/>
                                    <w:bottom w:val="none" w:sz="0" w:space="0" w:color="auto"/>
                                    <w:right w:val="none" w:sz="0" w:space="0" w:color="auto"/>
                                  </w:divBdr>
                                  <w:divsChild>
                                    <w:div w:id="1365986651">
                                      <w:marLeft w:val="0"/>
                                      <w:marRight w:val="0"/>
                                      <w:marTop w:val="0"/>
                                      <w:marBottom w:val="0"/>
                                      <w:divBdr>
                                        <w:top w:val="none" w:sz="0" w:space="0" w:color="auto"/>
                                        <w:left w:val="none" w:sz="0" w:space="0" w:color="auto"/>
                                        <w:bottom w:val="none" w:sz="0" w:space="0" w:color="auto"/>
                                        <w:right w:val="none" w:sz="0" w:space="0" w:color="auto"/>
                                      </w:divBdr>
                                      <w:divsChild>
                                        <w:div w:id="1176965373">
                                          <w:marLeft w:val="0"/>
                                          <w:marRight w:val="0"/>
                                          <w:marTop w:val="0"/>
                                          <w:marBottom w:val="0"/>
                                          <w:divBdr>
                                            <w:top w:val="none" w:sz="0" w:space="0" w:color="auto"/>
                                            <w:left w:val="none" w:sz="0" w:space="0" w:color="auto"/>
                                            <w:bottom w:val="none" w:sz="0" w:space="0" w:color="auto"/>
                                            <w:right w:val="none" w:sz="0" w:space="0" w:color="auto"/>
                                          </w:divBdr>
                                          <w:divsChild>
                                            <w:div w:id="920483740">
                                              <w:marLeft w:val="0"/>
                                              <w:marRight w:val="0"/>
                                              <w:marTop w:val="0"/>
                                              <w:marBottom w:val="0"/>
                                              <w:divBdr>
                                                <w:top w:val="none" w:sz="0" w:space="0" w:color="auto"/>
                                                <w:left w:val="none" w:sz="0" w:space="0" w:color="auto"/>
                                                <w:bottom w:val="none" w:sz="0" w:space="0" w:color="auto"/>
                                                <w:right w:val="none" w:sz="0" w:space="0" w:color="auto"/>
                                              </w:divBdr>
                                              <w:divsChild>
                                                <w:div w:id="850217106">
                                                  <w:marLeft w:val="0"/>
                                                  <w:marRight w:val="0"/>
                                                  <w:marTop w:val="0"/>
                                                  <w:marBottom w:val="0"/>
                                                  <w:divBdr>
                                                    <w:top w:val="none" w:sz="0" w:space="0" w:color="auto"/>
                                                    <w:left w:val="none" w:sz="0" w:space="0" w:color="auto"/>
                                                    <w:bottom w:val="none" w:sz="0" w:space="0" w:color="auto"/>
                                                    <w:right w:val="none" w:sz="0" w:space="0" w:color="auto"/>
                                                  </w:divBdr>
                                                  <w:divsChild>
                                                    <w:div w:id="836925913">
                                                      <w:marLeft w:val="0"/>
                                                      <w:marRight w:val="0"/>
                                                      <w:marTop w:val="0"/>
                                                      <w:marBottom w:val="0"/>
                                                      <w:divBdr>
                                                        <w:top w:val="none" w:sz="0" w:space="0" w:color="auto"/>
                                                        <w:left w:val="none" w:sz="0" w:space="0" w:color="auto"/>
                                                        <w:bottom w:val="none" w:sz="0" w:space="0" w:color="auto"/>
                                                        <w:right w:val="none" w:sz="0" w:space="0" w:color="auto"/>
                                                      </w:divBdr>
                                                      <w:divsChild>
                                                        <w:div w:id="4523800">
                                                          <w:marLeft w:val="0"/>
                                                          <w:marRight w:val="0"/>
                                                          <w:marTop w:val="0"/>
                                                          <w:marBottom w:val="0"/>
                                                          <w:divBdr>
                                                            <w:top w:val="none" w:sz="0" w:space="0" w:color="auto"/>
                                                            <w:left w:val="none" w:sz="0" w:space="0" w:color="auto"/>
                                                            <w:bottom w:val="none" w:sz="0" w:space="0" w:color="auto"/>
                                                            <w:right w:val="none" w:sz="0" w:space="0" w:color="auto"/>
                                                          </w:divBdr>
                                                          <w:divsChild>
                                                            <w:div w:id="1246183275">
                                                              <w:marLeft w:val="0"/>
                                                              <w:marRight w:val="0"/>
                                                              <w:marTop w:val="0"/>
                                                              <w:marBottom w:val="0"/>
                                                              <w:divBdr>
                                                                <w:top w:val="none" w:sz="0" w:space="0" w:color="auto"/>
                                                                <w:left w:val="none" w:sz="0" w:space="0" w:color="auto"/>
                                                                <w:bottom w:val="none" w:sz="0" w:space="0" w:color="auto"/>
                                                                <w:right w:val="none" w:sz="0" w:space="0" w:color="auto"/>
                                                              </w:divBdr>
                                                              <w:divsChild>
                                                                <w:div w:id="612204281">
                                                                  <w:marLeft w:val="0"/>
                                                                  <w:marRight w:val="0"/>
                                                                  <w:marTop w:val="0"/>
                                                                  <w:marBottom w:val="0"/>
                                                                  <w:divBdr>
                                                                    <w:top w:val="none" w:sz="0" w:space="0" w:color="auto"/>
                                                                    <w:left w:val="none" w:sz="0" w:space="0" w:color="auto"/>
                                                                    <w:bottom w:val="none" w:sz="0" w:space="0" w:color="auto"/>
                                                                    <w:right w:val="none" w:sz="0" w:space="0" w:color="auto"/>
                                                                  </w:divBdr>
                                                                  <w:divsChild>
                                                                    <w:div w:id="1142385606">
                                                                      <w:marLeft w:val="0"/>
                                                                      <w:marRight w:val="0"/>
                                                                      <w:marTop w:val="0"/>
                                                                      <w:marBottom w:val="0"/>
                                                                      <w:divBdr>
                                                                        <w:top w:val="none" w:sz="0" w:space="0" w:color="auto"/>
                                                                        <w:left w:val="none" w:sz="0" w:space="0" w:color="auto"/>
                                                                        <w:bottom w:val="none" w:sz="0" w:space="0" w:color="auto"/>
                                                                        <w:right w:val="none" w:sz="0" w:space="0" w:color="auto"/>
                                                                      </w:divBdr>
                                                                      <w:divsChild>
                                                                        <w:div w:id="842746753">
                                                                          <w:marLeft w:val="0"/>
                                                                          <w:marRight w:val="0"/>
                                                                          <w:marTop w:val="0"/>
                                                                          <w:marBottom w:val="0"/>
                                                                          <w:divBdr>
                                                                            <w:top w:val="none" w:sz="0" w:space="0" w:color="auto"/>
                                                                            <w:left w:val="none" w:sz="0" w:space="0" w:color="auto"/>
                                                                            <w:bottom w:val="none" w:sz="0" w:space="0" w:color="auto"/>
                                                                            <w:right w:val="none" w:sz="0" w:space="0" w:color="auto"/>
                                                                          </w:divBdr>
                                                                          <w:divsChild>
                                                                            <w:div w:id="46951720">
                                                                              <w:marLeft w:val="0"/>
                                                                              <w:marRight w:val="0"/>
                                                                              <w:marTop w:val="0"/>
                                                                              <w:marBottom w:val="0"/>
                                                                              <w:divBdr>
                                                                                <w:top w:val="none" w:sz="0" w:space="0" w:color="auto"/>
                                                                                <w:left w:val="none" w:sz="0" w:space="0" w:color="auto"/>
                                                                                <w:bottom w:val="none" w:sz="0" w:space="0" w:color="auto"/>
                                                                                <w:right w:val="none" w:sz="0" w:space="0" w:color="auto"/>
                                                                              </w:divBdr>
                                                                              <w:divsChild>
                                                                                <w:div w:id="2047440911">
                                                                                  <w:marLeft w:val="0"/>
                                                                                  <w:marRight w:val="0"/>
                                                                                  <w:marTop w:val="0"/>
                                                                                  <w:marBottom w:val="0"/>
                                                                                  <w:divBdr>
                                                                                    <w:top w:val="none" w:sz="0" w:space="0" w:color="auto"/>
                                                                                    <w:left w:val="none" w:sz="0" w:space="0" w:color="auto"/>
                                                                                    <w:bottom w:val="none" w:sz="0" w:space="0" w:color="auto"/>
                                                                                    <w:right w:val="none" w:sz="0" w:space="0" w:color="auto"/>
                                                                                  </w:divBdr>
                                                                                  <w:divsChild>
                                                                                    <w:div w:id="773013989">
                                                                                      <w:marLeft w:val="0"/>
                                                                                      <w:marRight w:val="0"/>
                                                                                      <w:marTop w:val="0"/>
                                                                                      <w:marBottom w:val="0"/>
                                                                                      <w:divBdr>
                                                                                        <w:top w:val="none" w:sz="0" w:space="0" w:color="auto"/>
                                                                                        <w:left w:val="none" w:sz="0" w:space="0" w:color="auto"/>
                                                                                        <w:bottom w:val="none" w:sz="0" w:space="0" w:color="auto"/>
                                                                                        <w:right w:val="none" w:sz="0" w:space="0" w:color="auto"/>
                                                                                      </w:divBdr>
                                                                                      <w:divsChild>
                                                                                        <w:div w:id="1421483868">
                                                                                          <w:marLeft w:val="0"/>
                                                                                          <w:marRight w:val="0"/>
                                                                                          <w:marTop w:val="0"/>
                                                                                          <w:marBottom w:val="0"/>
                                                                                          <w:divBdr>
                                                                                            <w:top w:val="none" w:sz="0" w:space="0" w:color="auto"/>
                                                                                            <w:left w:val="none" w:sz="0" w:space="0" w:color="auto"/>
                                                                                            <w:bottom w:val="none" w:sz="0" w:space="0" w:color="auto"/>
                                                                                            <w:right w:val="none" w:sz="0" w:space="0" w:color="auto"/>
                                                                                          </w:divBdr>
                                                                                          <w:divsChild>
                                                                                            <w:div w:id="776097419">
                                                                                              <w:marLeft w:val="0"/>
                                                                                              <w:marRight w:val="0"/>
                                                                                              <w:marTop w:val="0"/>
                                                                                              <w:marBottom w:val="0"/>
                                                                                              <w:divBdr>
                                                                                                <w:top w:val="none" w:sz="0" w:space="0" w:color="auto"/>
                                                                                                <w:left w:val="none" w:sz="0" w:space="0" w:color="auto"/>
                                                                                                <w:bottom w:val="none" w:sz="0" w:space="0" w:color="auto"/>
                                                                                                <w:right w:val="none" w:sz="0" w:space="0" w:color="auto"/>
                                                                                              </w:divBdr>
                                                                                              <w:divsChild>
                                                                                                <w:div w:id="209611301">
                                                                                                  <w:marLeft w:val="0"/>
                                                                                                  <w:marRight w:val="0"/>
                                                                                                  <w:marTop w:val="0"/>
                                                                                                  <w:marBottom w:val="0"/>
                                                                                                  <w:divBdr>
                                                                                                    <w:top w:val="none" w:sz="0" w:space="0" w:color="auto"/>
                                                                                                    <w:left w:val="none" w:sz="0" w:space="0" w:color="auto"/>
                                                                                                    <w:bottom w:val="none" w:sz="0" w:space="0" w:color="auto"/>
                                                                                                    <w:right w:val="none" w:sz="0" w:space="0" w:color="auto"/>
                                                                                                  </w:divBdr>
                                                                                                  <w:divsChild>
                                                                                                    <w:div w:id="14376718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96094812">
                                                                                                          <w:marLeft w:val="0"/>
                                                                                                          <w:marRight w:val="0"/>
                                                                                                          <w:marTop w:val="0"/>
                                                                                                          <w:marBottom w:val="0"/>
                                                                                                          <w:divBdr>
                                                                                                            <w:top w:val="none" w:sz="0" w:space="0" w:color="auto"/>
                                                                                                            <w:left w:val="none" w:sz="0" w:space="0" w:color="auto"/>
                                                                                                            <w:bottom w:val="none" w:sz="0" w:space="0" w:color="auto"/>
                                                                                                            <w:right w:val="none" w:sz="0" w:space="0" w:color="auto"/>
                                                                                                          </w:divBdr>
                                                                                                          <w:divsChild>
                                                                                                            <w:div w:id="15288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294481">
      <w:bodyDiv w:val="1"/>
      <w:marLeft w:val="0"/>
      <w:marRight w:val="0"/>
      <w:marTop w:val="0"/>
      <w:marBottom w:val="0"/>
      <w:divBdr>
        <w:top w:val="none" w:sz="0" w:space="0" w:color="auto"/>
        <w:left w:val="none" w:sz="0" w:space="0" w:color="auto"/>
        <w:bottom w:val="none" w:sz="0" w:space="0" w:color="auto"/>
        <w:right w:val="none" w:sz="0" w:space="0" w:color="auto"/>
      </w:divBdr>
    </w:div>
    <w:div w:id="683439053">
      <w:bodyDiv w:val="1"/>
      <w:marLeft w:val="0"/>
      <w:marRight w:val="0"/>
      <w:marTop w:val="0"/>
      <w:marBottom w:val="0"/>
      <w:divBdr>
        <w:top w:val="none" w:sz="0" w:space="0" w:color="auto"/>
        <w:left w:val="none" w:sz="0" w:space="0" w:color="auto"/>
        <w:bottom w:val="none" w:sz="0" w:space="0" w:color="auto"/>
        <w:right w:val="none" w:sz="0" w:space="0" w:color="auto"/>
      </w:divBdr>
      <w:divsChild>
        <w:div w:id="1731884515">
          <w:marLeft w:val="0"/>
          <w:marRight w:val="0"/>
          <w:marTop w:val="0"/>
          <w:marBottom w:val="0"/>
          <w:divBdr>
            <w:top w:val="none" w:sz="0" w:space="0" w:color="auto"/>
            <w:left w:val="none" w:sz="0" w:space="0" w:color="auto"/>
            <w:bottom w:val="none" w:sz="0" w:space="0" w:color="auto"/>
            <w:right w:val="none" w:sz="0" w:space="0" w:color="auto"/>
          </w:divBdr>
        </w:div>
      </w:divsChild>
    </w:div>
    <w:div w:id="1078404187">
      <w:bodyDiv w:val="1"/>
      <w:marLeft w:val="0"/>
      <w:marRight w:val="0"/>
      <w:marTop w:val="0"/>
      <w:marBottom w:val="0"/>
      <w:divBdr>
        <w:top w:val="none" w:sz="0" w:space="0" w:color="auto"/>
        <w:left w:val="none" w:sz="0" w:space="0" w:color="auto"/>
        <w:bottom w:val="none" w:sz="0" w:space="0" w:color="auto"/>
        <w:right w:val="none" w:sz="0" w:space="0" w:color="auto"/>
      </w:divBdr>
    </w:div>
    <w:div w:id="1260722407">
      <w:bodyDiv w:val="1"/>
      <w:marLeft w:val="0"/>
      <w:marRight w:val="0"/>
      <w:marTop w:val="0"/>
      <w:marBottom w:val="0"/>
      <w:divBdr>
        <w:top w:val="none" w:sz="0" w:space="0" w:color="auto"/>
        <w:left w:val="none" w:sz="0" w:space="0" w:color="auto"/>
        <w:bottom w:val="none" w:sz="0" w:space="0" w:color="auto"/>
        <w:right w:val="none" w:sz="0" w:space="0" w:color="auto"/>
      </w:divBdr>
      <w:divsChild>
        <w:div w:id="987710824">
          <w:marLeft w:val="0"/>
          <w:marRight w:val="0"/>
          <w:marTop w:val="0"/>
          <w:marBottom w:val="0"/>
          <w:divBdr>
            <w:top w:val="none" w:sz="0" w:space="0" w:color="auto"/>
            <w:left w:val="none" w:sz="0" w:space="0" w:color="auto"/>
            <w:bottom w:val="none" w:sz="0" w:space="0" w:color="auto"/>
            <w:right w:val="none" w:sz="0" w:space="0" w:color="auto"/>
          </w:divBdr>
          <w:divsChild>
            <w:div w:id="326128771">
              <w:marLeft w:val="0"/>
              <w:marRight w:val="0"/>
              <w:marTop w:val="0"/>
              <w:marBottom w:val="0"/>
              <w:divBdr>
                <w:top w:val="none" w:sz="0" w:space="0" w:color="auto"/>
                <w:left w:val="none" w:sz="0" w:space="0" w:color="auto"/>
                <w:bottom w:val="none" w:sz="0" w:space="0" w:color="auto"/>
                <w:right w:val="none" w:sz="0" w:space="0" w:color="auto"/>
              </w:divBdr>
              <w:divsChild>
                <w:div w:id="43869688">
                  <w:marLeft w:val="0"/>
                  <w:marRight w:val="0"/>
                  <w:marTop w:val="0"/>
                  <w:marBottom w:val="0"/>
                  <w:divBdr>
                    <w:top w:val="none" w:sz="0" w:space="0" w:color="auto"/>
                    <w:left w:val="none" w:sz="0" w:space="0" w:color="auto"/>
                    <w:bottom w:val="none" w:sz="0" w:space="0" w:color="auto"/>
                    <w:right w:val="none" w:sz="0" w:space="0" w:color="auto"/>
                  </w:divBdr>
                </w:div>
                <w:div w:id="226576866">
                  <w:marLeft w:val="0"/>
                  <w:marRight w:val="0"/>
                  <w:marTop w:val="0"/>
                  <w:marBottom w:val="0"/>
                  <w:divBdr>
                    <w:top w:val="none" w:sz="0" w:space="0" w:color="auto"/>
                    <w:left w:val="none" w:sz="0" w:space="0" w:color="auto"/>
                    <w:bottom w:val="none" w:sz="0" w:space="0" w:color="auto"/>
                    <w:right w:val="none" w:sz="0" w:space="0" w:color="auto"/>
                  </w:divBdr>
                  <w:divsChild>
                    <w:div w:id="5651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11599">
      <w:bodyDiv w:val="1"/>
      <w:marLeft w:val="0"/>
      <w:marRight w:val="0"/>
      <w:marTop w:val="0"/>
      <w:marBottom w:val="0"/>
      <w:divBdr>
        <w:top w:val="none" w:sz="0" w:space="0" w:color="auto"/>
        <w:left w:val="none" w:sz="0" w:space="0" w:color="auto"/>
        <w:bottom w:val="none" w:sz="0" w:space="0" w:color="auto"/>
        <w:right w:val="none" w:sz="0" w:space="0" w:color="auto"/>
      </w:divBdr>
      <w:divsChild>
        <w:div w:id="1412384873">
          <w:marLeft w:val="0"/>
          <w:marRight w:val="0"/>
          <w:marTop w:val="0"/>
          <w:marBottom w:val="0"/>
          <w:divBdr>
            <w:top w:val="none" w:sz="0" w:space="0" w:color="auto"/>
            <w:left w:val="none" w:sz="0" w:space="0" w:color="auto"/>
            <w:bottom w:val="none" w:sz="0" w:space="0" w:color="auto"/>
            <w:right w:val="none" w:sz="0" w:space="0" w:color="auto"/>
          </w:divBdr>
        </w:div>
        <w:div w:id="41906983">
          <w:marLeft w:val="0"/>
          <w:marRight w:val="0"/>
          <w:marTop w:val="0"/>
          <w:marBottom w:val="0"/>
          <w:divBdr>
            <w:top w:val="none" w:sz="0" w:space="0" w:color="auto"/>
            <w:left w:val="none" w:sz="0" w:space="0" w:color="auto"/>
            <w:bottom w:val="none" w:sz="0" w:space="0" w:color="auto"/>
            <w:right w:val="none" w:sz="0" w:space="0" w:color="auto"/>
          </w:divBdr>
        </w:div>
      </w:divsChild>
    </w:div>
    <w:div w:id="16031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b.ie/essays/casement-s-w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b.ie/essays/casement-wa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rishbrigade.eu/recruits/bailey.html" TargetMode="External"/><Relationship Id="rId2" Type="http://schemas.openxmlformats.org/officeDocument/2006/relationships/hyperlink" Target="http://www.irishbrigade.eu/recruits/monteith/monteith-germany-diary.html" TargetMode="External"/><Relationship Id="rId1" Type="http://schemas.openxmlformats.org/officeDocument/2006/relationships/hyperlink" Target="http://eprints.whiterose.ac.uk/74340/2/roesAW2.pdf" TargetMode="External"/><Relationship Id="rId4" Type="http://schemas.openxmlformats.org/officeDocument/2006/relationships/hyperlink" Target="http://www.irishbrigade.eu/other-men/goey/go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41</cp:revision>
  <cp:lastPrinted>2013-02-22T11:56:00Z</cp:lastPrinted>
  <dcterms:created xsi:type="dcterms:W3CDTF">2013-06-04T13:46:00Z</dcterms:created>
  <dcterms:modified xsi:type="dcterms:W3CDTF">2019-09-22T11:26:00Z</dcterms:modified>
</cp:coreProperties>
</file>