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DE" w:rsidRDefault="00DF6432" w:rsidP="0086078D">
      <w:pPr>
        <w:pStyle w:val="NoSpacing"/>
        <w:jc w:val="center"/>
        <w:rPr>
          <w:b/>
        </w:rPr>
      </w:pPr>
      <w:r w:rsidRPr="0086078D">
        <w:rPr>
          <w:b/>
        </w:rPr>
        <w:t>JEFFREY DUDGEON</w:t>
      </w:r>
      <w:r>
        <w:t xml:space="preserve"> </w:t>
      </w:r>
      <w:r w:rsidR="00685BDE" w:rsidRPr="00227D4A">
        <w:rPr>
          <w:b/>
        </w:rPr>
        <w:t xml:space="preserve">LETTER TO </w:t>
      </w:r>
      <w:r w:rsidR="00D03603" w:rsidRPr="00227D4A">
        <w:rPr>
          <w:b/>
        </w:rPr>
        <w:t>IRISH POLITICAL REVIEW</w:t>
      </w:r>
      <w:r w:rsidR="00F875B1" w:rsidRPr="00227D4A">
        <w:rPr>
          <w:b/>
        </w:rPr>
        <w:t xml:space="preserve"> ON PAUL HYDE’S ‘PHILADELPHIA EX</w:t>
      </w:r>
      <w:r w:rsidR="00576CE8">
        <w:rPr>
          <w:b/>
        </w:rPr>
        <w:t>ERCISE</w:t>
      </w:r>
      <w:r w:rsidR="00F875B1" w:rsidRPr="00227D4A">
        <w:rPr>
          <w:b/>
        </w:rPr>
        <w:t xml:space="preserve">’ </w:t>
      </w:r>
      <w:r w:rsidR="00227D4A" w:rsidRPr="00227D4A">
        <w:rPr>
          <w:b/>
        </w:rPr>
        <w:t xml:space="preserve">ARTICLE </w:t>
      </w:r>
      <w:r w:rsidR="00227D4A">
        <w:rPr>
          <w:b/>
        </w:rPr>
        <w:t xml:space="preserve">ON ADLER </w:t>
      </w:r>
      <w:r w:rsidR="00227D4A" w:rsidRPr="00227D4A">
        <w:rPr>
          <w:b/>
        </w:rPr>
        <w:t xml:space="preserve">OF </w:t>
      </w:r>
      <w:r w:rsidR="00F875B1" w:rsidRPr="00227D4A">
        <w:rPr>
          <w:b/>
        </w:rPr>
        <w:t>JANUARY 2020</w:t>
      </w:r>
    </w:p>
    <w:p w:rsidR="00227D4A" w:rsidRPr="00227D4A" w:rsidRDefault="00227D4A" w:rsidP="000B57C1">
      <w:pPr>
        <w:pStyle w:val="NoSpacing"/>
        <w:jc w:val="center"/>
        <w:rPr>
          <w:b/>
        </w:rPr>
      </w:pPr>
    </w:p>
    <w:p w:rsidR="00E33517" w:rsidRDefault="00E33517" w:rsidP="000B57C1">
      <w:pPr>
        <w:pStyle w:val="NoSpacing"/>
        <w:jc w:val="center"/>
      </w:pPr>
    </w:p>
    <w:p w:rsidR="00DF6432" w:rsidRDefault="00302CCB" w:rsidP="00DF6432">
      <w:pPr>
        <w:pStyle w:val="NoSpacing"/>
        <w:jc w:val="both"/>
      </w:pPr>
      <w:r w:rsidRPr="00302CCB">
        <w:t xml:space="preserve">[Published in </w:t>
      </w:r>
      <w:r w:rsidR="00227D4A" w:rsidRPr="00302CCB">
        <w:t xml:space="preserve">February 2020 </w:t>
      </w:r>
      <w:r w:rsidR="00227D4A">
        <w:t>IPR alongside</w:t>
      </w:r>
      <w:r w:rsidRPr="00302CCB">
        <w:t xml:space="preserve"> more Paul Hyde argumentation this time contesting Professor Joseph Bigger’s</w:t>
      </w:r>
      <w:r w:rsidR="00170A72">
        <w:t xml:space="preserve"> statement</w:t>
      </w:r>
      <w:r w:rsidRPr="00302CCB">
        <w:t xml:space="preserve"> in 1937 saying he had burned some diaries</w:t>
      </w:r>
      <w:r w:rsidR="00170A72">
        <w:t xml:space="preserve"> -r</w:t>
      </w:r>
      <w:r w:rsidR="00DF6432">
        <w:t xml:space="preserve">esponded to by Paul Hyde in </w:t>
      </w:r>
      <w:r w:rsidR="00170A72">
        <w:t xml:space="preserve">the </w:t>
      </w:r>
      <w:r w:rsidR="00DF6432">
        <w:t>March 2020 edition.</w:t>
      </w:r>
      <w:r w:rsidRPr="00302CCB">
        <w:t>]</w:t>
      </w:r>
    </w:p>
    <w:p w:rsidR="00170A72" w:rsidRDefault="00170A72" w:rsidP="00DF6432">
      <w:pPr>
        <w:pStyle w:val="NoSpacing"/>
        <w:jc w:val="both"/>
      </w:pPr>
      <w:bookmarkStart w:id="0" w:name="_GoBack"/>
      <w:bookmarkEnd w:id="0"/>
    </w:p>
    <w:p w:rsidR="00F875B1" w:rsidRDefault="00F875B1" w:rsidP="0071542B">
      <w:pPr>
        <w:pStyle w:val="NoSpacing"/>
        <w:jc w:val="both"/>
      </w:pPr>
    </w:p>
    <w:p w:rsidR="00D718DF" w:rsidRDefault="00883AA2" w:rsidP="001B68AD">
      <w:pPr>
        <w:pStyle w:val="NoSpacing"/>
        <w:jc w:val="both"/>
      </w:pPr>
      <w:r w:rsidRPr="001B2708">
        <w:t>Paul Hyde</w:t>
      </w:r>
      <w:r w:rsidR="00A628D1">
        <w:t>,</w:t>
      </w:r>
      <w:r w:rsidRPr="001B2708">
        <w:t xml:space="preserve"> </w:t>
      </w:r>
      <w:r w:rsidR="0094400B" w:rsidRPr="001B2708">
        <w:t xml:space="preserve">in </w:t>
      </w:r>
      <w:r w:rsidR="00526EA7">
        <w:t>N</w:t>
      </w:r>
      <w:r w:rsidR="0094400B">
        <w:t>ovember</w:t>
      </w:r>
      <w:r w:rsidR="00526EA7">
        <w:t>’s</w:t>
      </w:r>
      <w:r w:rsidR="0094400B">
        <w:t xml:space="preserve"> </w:t>
      </w:r>
      <w:r w:rsidR="00D03603">
        <w:t>IPR</w:t>
      </w:r>
      <w:r w:rsidR="00A628D1">
        <w:t>,</w:t>
      </w:r>
      <w:r w:rsidR="0094400B">
        <w:t xml:space="preserve"> </w:t>
      </w:r>
      <w:r w:rsidR="00D718DF">
        <w:t>asserted</w:t>
      </w:r>
      <w:r w:rsidR="009A0A1E">
        <w:t xml:space="preserve"> </w:t>
      </w:r>
      <w:r w:rsidR="00361AAE" w:rsidRPr="001B2708">
        <w:t xml:space="preserve">I </w:t>
      </w:r>
      <w:r w:rsidR="005A08B3">
        <w:t xml:space="preserve">was undeserving of </w:t>
      </w:r>
      <w:r w:rsidR="00361AAE" w:rsidRPr="001B2708">
        <w:t xml:space="preserve">mention </w:t>
      </w:r>
      <w:r w:rsidR="00F27213">
        <w:t xml:space="preserve">in his book </w:t>
      </w:r>
      <w:r w:rsidR="001F26DD">
        <w:t>as</w:t>
      </w:r>
      <w:r w:rsidR="001B2708" w:rsidRPr="001B2708">
        <w:t xml:space="preserve"> </w:t>
      </w:r>
      <w:r w:rsidR="005A08B3">
        <w:t>my “</w:t>
      </w:r>
      <w:r w:rsidR="009C3A64" w:rsidRPr="009C3A64">
        <w:t>highly idiosyncratic approach excludes critical engagement”</w:t>
      </w:r>
      <w:r w:rsidR="005A08B3">
        <w:t>. H</w:t>
      </w:r>
      <w:r w:rsidR="0094400B" w:rsidRPr="001B2708">
        <w:t>e</w:t>
      </w:r>
      <w:r w:rsidR="00EC6220">
        <w:t xml:space="preserve"> has</w:t>
      </w:r>
      <w:r w:rsidR="005A08B3">
        <w:t>,</w:t>
      </w:r>
      <w:r w:rsidR="00EC6220">
        <w:t xml:space="preserve"> </w:t>
      </w:r>
      <w:r w:rsidR="00D03603">
        <w:t>none the less</w:t>
      </w:r>
      <w:r w:rsidR="005A08B3">
        <w:t>,</w:t>
      </w:r>
      <w:r w:rsidR="00D03603">
        <w:t xml:space="preserve"> </w:t>
      </w:r>
      <w:r w:rsidR="00EC6220">
        <w:t xml:space="preserve">decided </w:t>
      </w:r>
      <w:r w:rsidR="0066562C">
        <w:t xml:space="preserve">in January’s </w:t>
      </w:r>
      <w:proofErr w:type="gramStart"/>
      <w:r w:rsidR="0066562C">
        <w:t>edition</w:t>
      </w:r>
      <w:r w:rsidR="001F26DD">
        <w:t>,</w:t>
      </w:r>
      <w:proofErr w:type="gramEnd"/>
      <w:r w:rsidR="0066562C">
        <w:t xml:space="preserve"> </w:t>
      </w:r>
      <w:r w:rsidR="00F27213">
        <w:t>at length</w:t>
      </w:r>
      <w:r w:rsidR="001F26DD">
        <w:t>,</w:t>
      </w:r>
      <w:r w:rsidR="00F27213">
        <w:t xml:space="preserve"> </w:t>
      </w:r>
      <w:r w:rsidR="00EC6220">
        <w:t xml:space="preserve">to deal with </w:t>
      </w:r>
      <w:r w:rsidR="0094400B">
        <w:t xml:space="preserve">an issue </w:t>
      </w:r>
      <w:r w:rsidR="00F90416">
        <w:t xml:space="preserve">I </w:t>
      </w:r>
      <w:r w:rsidR="005A08B3">
        <w:t xml:space="preserve">alone </w:t>
      </w:r>
      <w:r w:rsidR="009B73A7">
        <w:t>have drawn attention</w:t>
      </w:r>
      <w:r w:rsidR="002C4E45">
        <w:t xml:space="preserve"> to</w:t>
      </w:r>
      <w:r w:rsidR="00AA04F2">
        <w:t>,</w:t>
      </w:r>
      <w:r w:rsidR="00D718DF" w:rsidRPr="009C3A64">
        <w:t xml:space="preserve"> </w:t>
      </w:r>
      <w:r w:rsidR="001F26DD">
        <w:t xml:space="preserve">although </w:t>
      </w:r>
      <w:r w:rsidR="00D718DF">
        <w:t xml:space="preserve">without naming me. </w:t>
      </w:r>
      <w:r w:rsidR="001F26DD">
        <w:t>It</w:t>
      </w:r>
      <w:r w:rsidR="00D718DF">
        <w:t xml:space="preserve"> relates </w:t>
      </w:r>
      <w:r w:rsidR="005A08B3">
        <w:t>to</w:t>
      </w:r>
      <w:r w:rsidR="00EF2A6A">
        <w:t xml:space="preserve"> </w:t>
      </w:r>
      <w:r>
        <w:t>Casement’s Norwegian companion</w:t>
      </w:r>
      <w:r w:rsidR="009A0A1E">
        <w:t>,</w:t>
      </w:r>
      <w:r>
        <w:t xml:space="preserve"> </w:t>
      </w:r>
      <w:r w:rsidR="00EC6220">
        <w:t>Adler Christensen</w:t>
      </w:r>
      <w:r w:rsidR="00D718DF">
        <w:t>,</w:t>
      </w:r>
      <w:r w:rsidR="009B73A7" w:rsidRPr="009B73A7">
        <w:t xml:space="preserve"> </w:t>
      </w:r>
      <w:r w:rsidR="009B73A7">
        <w:t xml:space="preserve">in May 1916, </w:t>
      </w:r>
      <w:r w:rsidR="00D718DF">
        <w:t>going to the</w:t>
      </w:r>
      <w:r w:rsidR="0010176D">
        <w:t xml:space="preserve"> British C</w:t>
      </w:r>
      <w:r w:rsidR="009B73A7">
        <w:t xml:space="preserve">onsulate in </w:t>
      </w:r>
      <w:r w:rsidR="00D718DF">
        <w:t>Philadelphia and offering</w:t>
      </w:r>
      <w:r w:rsidR="009B73A7">
        <w:t xml:space="preserve"> to be a</w:t>
      </w:r>
      <w:r w:rsidR="00D718DF">
        <w:t xml:space="preserve"> </w:t>
      </w:r>
      <w:r w:rsidR="009B73A7">
        <w:t>witness at Casement’s trial.</w:t>
      </w:r>
      <w:r w:rsidR="009B73A7" w:rsidRPr="009B73A7">
        <w:t xml:space="preserve"> </w:t>
      </w:r>
      <w:r w:rsidR="009B73A7">
        <w:t>Th</w:t>
      </w:r>
      <w:r w:rsidR="001F26DD">
        <w:t>e</w:t>
      </w:r>
      <w:r w:rsidR="00D718DF">
        <w:t xml:space="preserve"> proposal</w:t>
      </w:r>
      <w:r w:rsidR="009B73A7">
        <w:t xml:space="preserve"> </w:t>
      </w:r>
      <w:r w:rsidR="00D718DF">
        <w:t xml:space="preserve">is </w:t>
      </w:r>
      <w:r w:rsidR="009B73A7">
        <w:t>first mentioned in a cable sent to the F</w:t>
      </w:r>
      <w:r w:rsidR="0066562C">
        <w:t>.</w:t>
      </w:r>
      <w:r w:rsidR="009B73A7">
        <w:t>O</w:t>
      </w:r>
      <w:r w:rsidR="0066562C">
        <w:t>.</w:t>
      </w:r>
      <w:r w:rsidR="009B73A7">
        <w:t xml:space="preserve"> on 10 May 1916</w:t>
      </w:r>
      <w:r w:rsidR="00AA04F2">
        <w:t>:</w:t>
      </w:r>
      <w:r w:rsidR="009B73A7">
        <w:t xml:space="preserve"> “Acting Consul General Philadelphia has received offer from a man named Christensen to give evidence against Casement and if necessary to proceed to England.”</w:t>
      </w:r>
      <w:r w:rsidR="00D718DF">
        <w:t xml:space="preserve"> </w:t>
      </w:r>
      <w:r w:rsidR="0066562C">
        <w:t>(</w:t>
      </w:r>
      <w:r w:rsidR="00D718DF">
        <w:t>TNA FO 95/776</w:t>
      </w:r>
      <w:r w:rsidR="0066562C">
        <w:t>)</w:t>
      </w:r>
      <w:r w:rsidR="00D718DF">
        <w:t xml:space="preserve">.This was Adler’s second such </w:t>
      </w:r>
      <w:r w:rsidR="00AA04F2">
        <w:t>betrayal at</w:t>
      </w:r>
      <w:r w:rsidR="00D718DF">
        <w:t xml:space="preserve"> a British mission</w:t>
      </w:r>
      <w:r w:rsidR="00C12516">
        <w:t xml:space="preserve">. </w:t>
      </w:r>
      <w:r w:rsidR="00AA04F2">
        <w:t>The</w:t>
      </w:r>
      <w:r w:rsidR="00D718DF">
        <w:t xml:space="preserve"> first </w:t>
      </w:r>
      <w:r w:rsidR="00AA04F2">
        <w:t xml:space="preserve">in October 1914 </w:t>
      </w:r>
      <w:r w:rsidR="00D718DF">
        <w:t xml:space="preserve">was </w:t>
      </w:r>
      <w:r w:rsidR="00AA04F2">
        <w:t xml:space="preserve">to inform about </w:t>
      </w:r>
      <w:r w:rsidR="00D718DF">
        <w:t>Casement</w:t>
      </w:r>
      <w:r w:rsidR="00A628D1">
        <w:t xml:space="preserve"> and his</w:t>
      </w:r>
      <w:r w:rsidR="00AA04F2">
        <w:t xml:space="preserve"> arrival in </w:t>
      </w:r>
      <w:r w:rsidR="00D718DF">
        <w:t>Norway</w:t>
      </w:r>
      <w:r w:rsidR="00AA04F2">
        <w:t xml:space="preserve"> en route to Berlin</w:t>
      </w:r>
      <w:r w:rsidR="0066562C">
        <w:t>.</w:t>
      </w:r>
      <w:r w:rsidR="00D718DF" w:rsidRPr="00D718DF">
        <w:t xml:space="preserve"> </w:t>
      </w:r>
    </w:p>
    <w:p w:rsidR="005A08B3" w:rsidRDefault="005A08B3" w:rsidP="001B68AD">
      <w:pPr>
        <w:pStyle w:val="NoSpacing"/>
        <w:jc w:val="both"/>
      </w:pPr>
    </w:p>
    <w:p w:rsidR="0073080F" w:rsidRDefault="009B73A7" w:rsidP="0073080F">
      <w:pPr>
        <w:pStyle w:val="NoSpacing"/>
        <w:jc w:val="both"/>
      </w:pPr>
      <w:r>
        <w:t>I</w:t>
      </w:r>
      <w:r w:rsidR="004E080D">
        <w:t xml:space="preserve">n </w:t>
      </w:r>
      <w:r w:rsidR="00D03603">
        <w:t>his article</w:t>
      </w:r>
      <w:r w:rsidR="00883AA2">
        <w:t>,</w:t>
      </w:r>
      <w:r w:rsidR="0066562C" w:rsidRPr="0066562C">
        <w:t xml:space="preserve"> </w:t>
      </w:r>
      <w:r w:rsidR="0066562C">
        <w:t>‘Philadelphia Experience’,</w:t>
      </w:r>
      <w:r w:rsidR="004E080D">
        <w:t xml:space="preserve"> </w:t>
      </w:r>
      <w:r w:rsidR="00883AA2">
        <w:t>Hyde</w:t>
      </w:r>
      <w:r w:rsidR="004E080D">
        <w:t xml:space="preserve"> </w:t>
      </w:r>
      <w:r w:rsidR="00F27213">
        <w:t xml:space="preserve">tries to </w:t>
      </w:r>
      <w:r w:rsidR="00EC4026">
        <w:t xml:space="preserve">deal with </w:t>
      </w:r>
      <w:r w:rsidR="00F27213">
        <w:t xml:space="preserve">the </w:t>
      </w:r>
      <w:r w:rsidR="005A08B3">
        <w:t>revelation</w:t>
      </w:r>
      <w:r w:rsidR="00F27213">
        <w:t xml:space="preserve"> </w:t>
      </w:r>
      <w:r w:rsidR="00AA04F2">
        <w:t xml:space="preserve">in </w:t>
      </w:r>
      <w:r w:rsidR="0073080F">
        <w:t>Scotland Yard</w:t>
      </w:r>
      <w:r w:rsidR="00F875B1">
        <w:t>’s</w:t>
      </w:r>
      <w:r w:rsidR="0073080F">
        <w:t xml:space="preserve"> </w:t>
      </w:r>
      <w:r w:rsidR="00F875B1">
        <w:t xml:space="preserve">interview </w:t>
      </w:r>
      <w:r w:rsidR="00AA04F2">
        <w:t xml:space="preserve">report </w:t>
      </w:r>
      <w:r w:rsidR="00F27213">
        <w:t xml:space="preserve">that </w:t>
      </w:r>
      <w:r w:rsidR="00EC4026">
        <w:t xml:space="preserve">Casement had met Adler </w:t>
      </w:r>
      <w:r w:rsidR="0066562C">
        <w:t>previously</w:t>
      </w:r>
      <w:r w:rsidR="001F26DD">
        <w:t xml:space="preserve">, </w:t>
      </w:r>
      <w:r w:rsidR="002632FA">
        <w:t>something I discovered from</w:t>
      </w:r>
      <w:r w:rsidR="00AA04F2">
        <w:t xml:space="preserve"> </w:t>
      </w:r>
      <w:r w:rsidR="00D718DF">
        <w:t xml:space="preserve">Casement’s </w:t>
      </w:r>
      <w:r w:rsidR="0066562C">
        <w:t xml:space="preserve">own </w:t>
      </w:r>
      <w:r w:rsidR="005F6006">
        <w:t>archive</w:t>
      </w:r>
      <w:r w:rsidR="00D718DF">
        <w:t xml:space="preserve"> </w:t>
      </w:r>
      <w:r w:rsidR="001F26DD">
        <w:t>(</w:t>
      </w:r>
      <w:r w:rsidR="00D718DF">
        <w:t>NLI 17,023</w:t>
      </w:r>
      <w:r w:rsidR="0066562C">
        <w:t>). This was</w:t>
      </w:r>
      <w:r w:rsidR="00D718DF">
        <w:t xml:space="preserve"> contrary to </w:t>
      </w:r>
      <w:r w:rsidR="00AA04F2">
        <w:t xml:space="preserve">his </w:t>
      </w:r>
      <w:r w:rsidR="00D718DF">
        <w:t>other statements</w:t>
      </w:r>
      <w:r w:rsidR="0066562C">
        <w:t xml:space="preserve"> that they </w:t>
      </w:r>
      <w:r w:rsidR="00AA04F2">
        <w:t xml:space="preserve">had </w:t>
      </w:r>
      <w:r w:rsidR="0066562C">
        <w:t xml:space="preserve">first met by </w:t>
      </w:r>
      <w:r>
        <w:t xml:space="preserve">chance </w:t>
      </w:r>
      <w:r w:rsidR="0066562C">
        <w:t>o</w:t>
      </w:r>
      <w:r>
        <w:t xml:space="preserve">n </w:t>
      </w:r>
      <w:r w:rsidR="0066562C">
        <w:t xml:space="preserve">New York’s Broadway </w:t>
      </w:r>
      <w:r w:rsidR="00EC4026">
        <w:t xml:space="preserve">in </w:t>
      </w:r>
      <w:r w:rsidR="0073080F">
        <w:t xml:space="preserve">July </w:t>
      </w:r>
      <w:r w:rsidR="00EC4026">
        <w:t>1914</w:t>
      </w:r>
      <w:r w:rsidR="00D718DF">
        <w:t>.</w:t>
      </w:r>
      <w:r w:rsidR="00883AA2">
        <w:t xml:space="preserve"> </w:t>
      </w:r>
    </w:p>
    <w:p w:rsidR="005F6006" w:rsidRDefault="005F6006" w:rsidP="0073080F">
      <w:pPr>
        <w:pStyle w:val="NoSpacing"/>
        <w:jc w:val="both"/>
      </w:pPr>
    </w:p>
    <w:p w:rsidR="0073080F" w:rsidRDefault="0073080F" w:rsidP="0073080F">
      <w:pPr>
        <w:pStyle w:val="NoSpacing"/>
        <w:jc w:val="both"/>
      </w:pPr>
      <w:r>
        <w:t>In Philadelphia</w:t>
      </w:r>
      <w:r w:rsidR="00F875B1">
        <w:t>,</w:t>
      </w:r>
      <w:r>
        <w:t xml:space="preserve"> </w:t>
      </w:r>
      <w:r w:rsidR="00F875B1">
        <w:t xml:space="preserve">Adler confirmed </w:t>
      </w:r>
      <w:r>
        <w:t xml:space="preserve">the earlier meeting </w:t>
      </w:r>
      <w:r w:rsidR="00F875B1">
        <w:t>to Chief Inspector Ward</w:t>
      </w:r>
      <w:r w:rsidR="001B1475">
        <w:t>,</w:t>
      </w:r>
      <w:r w:rsidR="00F875B1">
        <w:t xml:space="preserve"> </w:t>
      </w:r>
      <w:r>
        <w:t>saying, “I visited Montevideo and whilst there in a Hotel a man followed me into the lavatory, I walked into the bar and he followed me out and we had some drinks together. I learned his name was Casement and that he was visiting the German Minister Baron Nordenfletch (sic) I deserted my ship and remained in Montevideo for a month and during that time I frequently saw Casement and he visited me at his</w:t>
      </w:r>
      <w:r w:rsidR="00877F7A">
        <w:t xml:space="preserve"> [my]</w:t>
      </w:r>
      <w:r>
        <w:t xml:space="preserve"> rooms”. </w:t>
      </w:r>
    </w:p>
    <w:p w:rsidR="0073080F" w:rsidRDefault="0073080F" w:rsidP="0073080F">
      <w:pPr>
        <w:pStyle w:val="NoSpacing"/>
        <w:jc w:val="both"/>
      </w:pPr>
    </w:p>
    <w:p w:rsidR="005F6006" w:rsidRDefault="005F6006" w:rsidP="005F6006">
      <w:pPr>
        <w:pStyle w:val="NoSpacing"/>
        <w:jc w:val="both"/>
      </w:pPr>
      <w:r>
        <w:t xml:space="preserve">Hyde says he “is unable to propose a credible motive which explains why Christensen might relate a self-incriminating and false story of a scandalous nature to three strangers”. There is however abundant evidence that what Adler did was for revenge and money, even if his mind was changeable. </w:t>
      </w:r>
    </w:p>
    <w:p w:rsidR="005F6006" w:rsidRDefault="005F6006" w:rsidP="005F6006">
      <w:pPr>
        <w:pStyle w:val="NoSpacing"/>
        <w:jc w:val="both"/>
      </w:pPr>
    </w:p>
    <w:p w:rsidR="00B509CB" w:rsidRDefault="0073080F" w:rsidP="00B509CB">
      <w:pPr>
        <w:pStyle w:val="NoSpacing"/>
        <w:jc w:val="both"/>
      </w:pPr>
      <w:r>
        <w:t>H</w:t>
      </w:r>
      <w:r w:rsidR="005F6006">
        <w:t>e</w:t>
      </w:r>
      <w:r>
        <w:t xml:space="preserve"> accepts the police interview took place but </w:t>
      </w:r>
      <w:r w:rsidR="001F26DD">
        <w:t>majors on the</w:t>
      </w:r>
      <w:r>
        <w:t xml:space="preserve"> large number of typos and mistakes in the thirteen pages of </w:t>
      </w:r>
      <w:r w:rsidR="00DF7C0F">
        <w:t xml:space="preserve">the </w:t>
      </w:r>
      <w:r w:rsidR="002247EB">
        <w:t>Scotland Yard</w:t>
      </w:r>
      <w:r>
        <w:t xml:space="preserve"> report and the intended Adler statement. </w:t>
      </w:r>
      <w:r w:rsidR="00F875B1">
        <w:t>Paul</w:t>
      </w:r>
      <w:r>
        <w:t xml:space="preserve"> effectively says they are fictional but offe</w:t>
      </w:r>
      <w:r w:rsidR="00BE39CF">
        <w:t xml:space="preserve">rs no clue as to why they were “entirely </w:t>
      </w:r>
      <w:r w:rsidR="0010176D">
        <w:t>invented”</w:t>
      </w:r>
      <w:r>
        <w:t xml:space="preserve"> or the journey to Philadelphia made at all. In fact, the police had gone to see if Adler might give useful evidence at the imminent trial. In the event</w:t>
      </w:r>
      <w:r w:rsidR="00746146">
        <w:t>,</w:t>
      </w:r>
      <w:r>
        <w:t xml:space="preserve"> nothing came of it</w:t>
      </w:r>
      <w:r w:rsidR="00F875B1">
        <w:t>,</w:t>
      </w:r>
      <w:r>
        <w:t xml:space="preserve"> </w:t>
      </w:r>
      <w:r w:rsidR="00746146">
        <w:t xml:space="preserve">partly </w:t>
      </w:r>
      <w:r>
        <w:t xml:space="preserve">as he changed his mind and backed out (again). </w:t>
      </w:r>
    </w:p>
    <w:p w:rsidR="00B509CB" w:rsidRDefault="00B509CB" w:rsidP="00B509CB">
      <w:pPr>
        <w:pStyle w:val="NoSpacing"/>
        <w:jc w:val="both"/>
      </w:pPr>
    </w:p>
    <w:p w:rsidR="000C5974" w:rsidRDefault="002247EB" w:rsidP="001B68AD">
      <w:pPr>
        <w:pStyle w:val="NoSpacing"/>
        <w:jc w:val="both"/>
      </w:pPr>
      <w:r>
        <w:t xml:space="preserve">As it </w:t>
      </w:r>
      <w:r w:rsidR="001B1475">
        <w:t>was</w:t>
      </w:r>
      <w:r>
        <w:t xml:space="preserve"> plain that the previous meeting of the pair was also of a sexual nature, </w:t>
      </w:r>
      <w:r w:rsidR="00D718DF">
        <w:t>Paul’s</w:t>
      </w:r>
      <w:r w:rsidR="009B73A7">
        <w:t xml:space="preserve"> </w:t>
      </w:r>
      <w:r w:rsidR="00D718DF">
        <w:t xml:space="preserve">defence </w:t>
      </w:r>
      <w:r w:rsidR="009B73A7">
        <w:t xml:space="preserve">technique is full frontal attack on </w:t>
      </w:r>
      <w:r w:rsidR="00DF7C0F">
        <w:t xml:space="preserve">errors in the </w:t>
      </w:r>
      <w:r w:rsidR="0073080F">
        <w:t xml:space="preserve">police </w:t>
      </w:r>
      <w:r w:rsidR="009B73A7">
        <w:t>document</w:t>
      </w:r>
      <w:r w:rsidR="00C12516">
        <w:t>s</w:t>
      </w:r>
      <w:r w:rsidR="009B73A7">
        <w:t xml:space="preserve">. </w:t>
      </w:r>
      <w:r w:rsidR="00091777">
        <w:t xml:space="preserve">It is worth repeating that </w:t>
      </w:r>
      <w:r w:rsidR="0073080F">
        <w:t>he</w:t>
      </w:r>
      <w:r w:rsidR="00091777">
        <w:t xml:space="preserve"> accepts some TNA items without question</w:t>
      </w:r>
      <w:r w:rsidR="00C12516">
        <w:t xml:space="preserve"> yet requires </w:t>
      </w:r>
      <w:r w:rsidR="0066562C">
        <w:t>an ‘authenticity guarantee’ for others</w:t>
      </w:r>
      <w:r w:rsidR="002632FA">
        <w:t xml:space="preserve"> he disputes</w:t>
      </w:r>
      <w:r w:rsidR="0066562C">
        <w:t>.</w:t>
      </w:r>
      <w:r w:rsidR="0069443B" w:rsidRPr="0069443B">
        <w:t xml:space="preserve"> </w:t>
      </w:r>
      <w:r w:rsidR="0069443B">
        <w:t xml:space="preserve">So what criteria allow some documents to go </w:t>
      </w:r>
      <w:r w:rsidR="00C7495F">
        <w:t>unassailed?</w:t>
      </w:r>
      <w:r w:rsidR="0069443B">
        <w:t xml:space="preserve"> </w:t>
      </w:r>
      <w:r w:rsidR="0069443B" w:rsidRPr="001B2708">
        <w:t xml:space="preserve">What would convince him by way of evidence of any fact or event? </w:t>
      </w:r>
      <w:r w:rsidR="001B1475">
        <w:t xml:space="preserve">Is there any document, by his logic, </w:t>
      </w:r>
      <w:r w:rsidR="001B1475">
        <w:lastRenderedPageBreak/>
        <w:t xml:space="preserve">that cannot be called into question? </w:t>
      </w:r>
      <w:r w:rsidR="00C7495F">
        <w:t>This is i</w:t>
      </w:r>
      <w:r w:rsidR="00C7495F" w:rsidRPr="001B2708">
        <w:t>mpossibilist histori</w:t>
      </w:r>
      <w:r w:rsidR="00C7495F">
        <w:t xml:space="preserve">ography. </w:t>
      </w:r>
      <w:r w:rsidR="001B1475">
        <w:t>H</w:t>
      </w:r>
      <w:r w:rsidR="005F6006">
        <w:rPr>
          <w:rFonts w:eastAsia="Times New Roman" w:cs="Times New Roman"/>
          <w:szCs w:val="24"/>
        </w:rPr>
        <w:t xml:space="preserve">istorians are not defence lawyers. </w:t>
      </w:r>
    </w:p>
    <w:p w:rsidR="002B7C93" w:rsidRDefault="002B7C93" w:rsidP="001B68AD">
      <w:pPr>
        <w:pStyle w:val="NoSpacing"/>
        <w:jc w:val="both"/>
      </w:pPr>
    </w:p>
    <w:p w:rsidR="0010176D" w:rsidRDefault="00C41B6B" w:rsidP="00B509CB">
      <w:pPr>
        <w:pStyle w:val="NoSpacing"/>
        <w:jc w:val="both"/>
      </w:pPr>
      <w:r w:rsidRPr="001B2708">
        <w:t xml:space="preserve">The Scotland Yard officers in Philadelphia did see Adler </w:t>
      </w:r>
      <w:r w:rsidR="001B1475">
        <w:t>two times</w:t>
      </w:r>
      <w:r w:rsidR="00877F7A">
        <w:t xml:space="preserve"> [only once, second time he</w:t>
      </w:r>
      <w:r w:rsidR="00F615D1">
        <w:t xml:space="preserve"> just</w:t>
      </w:r>
      <w:r w:rsidR="00877F7A">
        <w:t xml:space="preserve"> saw Consul Ford]</w:t>
      </w:r>
      <w:r w:rsidRPr="001B2708">
        <w:t>. But he returned without any of the promised documents, remarking</w:t>
      </w:r>
      <w:r>
        <w:t xml:space="preserve"> that</w:t>
      </w:r>
      <w:r w:rsidRPr="001B2708">
        <w:t xml:space="preserve"> “he had been led on to say a great deal more than he intended.” He explained that he had wanted “to get even with Devoy.” The two had come to blows over Devoy’s attempt to stop him associating with a German lady. </w:t>
      </w:r>
      <w:r w:rsidR="00C42C0F">
        <w:t>He</w:t>
      </w:r>
      <w:r w:rsidR="00C42C0F" w:rsidRPr="001B2708">
        <w:t xml:space="preserve"> had also “remonstrated with him as to his gambling habits” which is an interesting new angle on </w:t>
      </w:r>
      <w:r w:rsidR="00C42C0F">
        <w:t>Adler’s</w:t>
      </w:r>
      <w:r w:rsidR="00C42C0F" w:rsidRPr="001B2708">
        <w:t xml:space="preserve"> vices. </w:t>
      </w:r>
      <w:r w:rsidR="00C42C0F">
        <w:t>His</w:t>
      </w:r>
      <w:r w:rsidR="00275730" w:rsidRPr="00275730">
        <w:t xml:space="preserve"> motive, as he said himself, was revenge on Devoy not Casement. </w:t>
      </w:r>
    </w:p>
    <w:p w:rsidR="0010176D" w:rsidRDefault="0010176D" w:rsidP="00B509CB">
      <w:pPr>
        <w:pStyle w:val="NoSpacing"/>
        <w:jc w:val="both"/>
      </w:pPr>
    </w:p>
    <w:p w:rsidR="00C41B6B" w:rsidRDefault="00C41B6B" w:rsidP="00B509CB">
      <w:pPr>
        <w:pStyle w:val="NoSpacing"/>
        <w:jc w:val="both"/>
      </w:pPr>
      <w:r w:rsidRPr="001B2708">
        <w:t xml:space="preserve">Adler asked for fifteen dollars a week for his wife if he was absent in London giving evidence and a down payment of 700 dollars. The Yard report commented that he was “an unscrupulous person” who was </w:t>
      </w:r>
      <w:r w:rsidR="00C42C0F">
        <w:t>in fear of the American police.</w:t>
      </w:r>
      <w:r w:rsidR="00C558B2">
        <w:t xml:space="preserve"> </w:t>
      </w:r>
      <w:r w:rsidR="00EF098B">
        <w:t xml:space="preserve">Frank Hall of </w:t>
      </w:r>
      <w:r w:rsidR="00A234D4">
        <w:t>MI5</w:t>
      </w:r>
      <w:r w:rsidR="001B1475">
        <w:t>,</w:t>
      </w:r>
      <w:r w:rsidR="00A234D4">
        <w:t xml:space="preserve"> on reading </w:t>
      </w:r>
      <w:r w:rsidR="001F26DD">
        <w:t>Ward’s</w:t>
      </w:r>
      <w:r w:rsidR="00A234D4">
        <w:t xml:space="preserve"> report</w:t>
      </w:r>
      <w:r w:rsidR="001B1475">
        <w:t>,</w:t>
      </w:r>
      <w:r w:rsidR="00A234D4">
        <w:t xml:space="preserve"> noted </w:t>
      </w:r>
      <w:r w:rsidR="00EF098B">
        <w:t>on 30 June:</w:t>
      </w:r>
      <w:r w:rsidR="00A234D4">
        <w:t xml:space="preserve"> “</w:t>
      </w:r>
      <w:r w:rsidR="005A08B3">
        <w:t xml:space="preserve">I doubt he is really of much </w:t>
      </w:r>
      <w:r w:rsidR="00562682">
        <w:t>use</w:t>
      </w:r>
      <w:r w:rsidR="001F26DD">
        <w:t xml:space="preserve"> </w:t>
      </w:r>
      <w:r w:rsidR="001B1475">
        <w:t>[</w:t>
      </w:r>
      <w:r w:rsidR="00DF7C0F">
        <w:t xml:space="preserve">the last </w:t>
      </w:r>
      <w:r w:rsidR="001F26DD">
        <w:t>two words Hyde could not decipher</w:t>
      </w:r>
      <w:r w:rsidR="001B1475">
        <w:t>]</w:t>
      </w:r>
      <w:r w:rsidR="00A234D4">
        <w:t>.</w:t>
      </w:r>
      <w:r w:rsidR="00EF098B">
        <w:t xml:space="preserve"> His personal quarrel with Devoy, if properly handled, might be turned to good account”.</w:t>
      </w:r>
      <w:r w:rsidR="00562682">
        <w:t xml:space="preserve"> Adler’s story </w:t>
      </w:r>
      <w:r w:rsidR="002247EB">
        <w:t>that</w:t>
      </w:r>
      <w:r w:rsidR="00C12516">
        <w:t>,</w:t>
      </w:r>
      <w:r w:rsidR="00AB295B">
        <w:t xml:space="preserve"> “</w:t>
      </w:r>
      <w:r w:rsidR="00075912">
        <w:t>owing to Devoy trying to control my personal affairs we had a quarrel</w:t>
      </w:r>
      <w:r w:rsidR="00AB295B">
        <w:t>”</w:t>
      </w:r>
      <w:r w:rsidR="00C558B2">
        <w:t xml:space="preserve"> </w:t>
      </w:r>
      <w:r w:rsidR="002247EB">
        <w:t xml:space="preserve">is confirmed by </w:t>
      </w:r>
      <w:r w:rsidR="00C558B2">
        <w:t>other</w:t>
      </w:r>
      <w:r w:rsidR="00562682">
        <w:t xml:space="preserve"> material on</w:t>
      </w:r>
      <w:r w:rsidR="001B1475">
        <w:t xml:space="preserve"> </w:t>
      </w:r>
      <w:r w:rsidR="00275283">
        <w:t>his relentless</w:t>
      </w:r>
      <w:r w:rsidR="00AB295B">
        <w:t xml:space="preserve"> </w:t>
      </w:r>
      <w:r w:rsidR="00562682">
        <w:t>perfidy</w:t>
      </w:r>
      <w:r w:rsidR="00C558B2">
        <w:t xml:space="preserve"> </w:t>
      </w:r>
      <w:r w:rsidR="001B1475">
        <w:t>being</w:t>
      </w:r>
      <w:r w:rsidR="00C558B2">
        <w:t xml:space="preserve"> exposed yet, remarkably, he survived unscathed.</w:t>
      </w:r>
    </w:p>
    <w:p w:rsidR="00C558B2" w:rsidRDefault="00C558B2" w:rsidP="00B509CB">
      <w:pPr>
        <w:pStyle w:val="NoSpacing"/>
        <w:jc w:val="both"/>
      </w:pPr>
    </w:p>
    <w:p w:rsidR="006C37F6" w:rsidRDefault="00C558B2" w:rsidP="00B509CB">
      <w:pPr>
        <w:pStyle w:val="NoSpacing"/>
        <w:jc w:val="both"/>
      </w:pPr>
      <w:r>
        <w:t>Devoy</w:t>
      </w:r>
      <w:r w:rsidR="002247EB">
        <w:t xml:space="preserve"> wrote</w:t>
      </w:r>
      <w:r>
        <w:t xml:space="preserve"> to Casement on 19 December 1915</w:t>
      </w:r>
      <w:r w:rsidR="006C37F6">
        <w:t xml:space="preserve"> (NLI 13073/44)</w:t>
      </w:r>
      <w:r w:rsidR="00C7495F">
        <w:t>:</w:t>
      </w:r>
      <w:r w:rsidR="0043758F">
        <w:t xml:space="preserve"> </w:t>
      </w:r>
    </w:p>
    <w:p w:rsidR="007C760A" w:rsidRDefault="00C7495F" w:rsidP="0010176D">
      <w:pPr>
        <w:pStyle w:val="NoSpacing"/>
        <w:jc w:val="both"/>
      </w:pPr>
      <w:r>
        <w:t xml:space="preserve">“You </w:t>
      </w:r>
      <w:r w:rsidR="002632FA">
        <w:t xml:space="preserve">may </w:t>
      </w:r>
      <w:r w:rsidR="00B509CB" w:rsidRPr="001B2708">
        <w:t xml:space="preserve">think we have nothing definite against him. Unfortunately, the proof is conclusive and overwhelming that he has been swindling us and recklessly and foolishly lying. The reason is a woman whom he brought over with him when he returned here the first time and who is now in a hospital across the river with a new born baby. All his pleas to me for money </w:t>
      </w:r>
      <w:r w:rsidR="00B509CB" w:rsidRPr="001B2708">
        <w:rPr>
          <w:u w:val="single"/>
        </w:rPr>
        <w:t>for his wife</w:t>
      </w:r>
      <w:r w:rsidR="00B509CB" w:rsidRPr="001B2708">
        <w:t xml:space="preserve"> – which were in all cases generously responded to – were to keep up the dual establishment. </w:t>
      </w:r>
      <w:r w:rsidR="00B509CB" w:rsidRPr="001B2708">
        <w:rPr>
          <w:u w:val="single"/>
        </w:rPr>
        <w:t>She is the daughter of an official of a Berlin bank</w:t>
      </w:r>
      <w:r w:rsidR="00B509CB" w:rsidRPr="001B2708">
        <w:t>.</w:t>
      </w:r>
    </w:p>
    <w:p w:rsidR="0010176D" w:rsidRDefault="0010176D" w:rsidP="0010176D">
      <w:pPr>
        <w:pStyle w:val="NoSpacing"/>
        <w:jc w:val="both"/>
      </w:pPr>
    </w:p>
    <w:p w:rsidR="00B509CB" w:rsidRPr="001B2708" w:rsidRDefault="0010176D" w:rsidP="0010176D">
      <w:pPr>
        <w:pStyle w:val="NoSpacing"/>
        <w:jc w:val="both"/>
      </w:pPr>
      <w:r>
        <w:t>“</w:t>
      </w:r>
      <w:r w:rsidR="00B509CB" w:rsidRPr="001B2708">
        <w:t>The first proof we got was when he went to Joe</w:t>
      </w:r>
      <w:r w:rsidR="00A313C7">
        <w:t xml:space="preserve"> [McGarrity]</w:t>
      </w:r>
      <w:r w:rsidR="00B509CB" w:rsidRPr="001B2708">
        <w:t xml:space="preserve">. </w:t>
      </w:r>
      <w:proofErr w:type="gramStart"/>
      <w:r w:rsidR="00B509CB" w:rsidRPr="001B2708">
        <w:t>Early one morning, broken from want of sleep, with a story that he had been robbed of $4.50, a watch and a diamond pen, in a subway train and asked Joe.</w:t>
      </w:r>
      <w:proofErr w:type="gramEnd"/>
      <w:r w:rsidR="00B509CB" w:rsidRPr="001B2708">
        <w:t xml:space="preserve"> </w:t>
      </w:r>
      <w:proofErr w:type="gramStart"/>
      <w:r w:rsidR="00B509CB" w:rsidRPr="001B2708">
        <w:t>to</w:t>
      </w:r>
      <w:proofErr w:type="gramEnd"/>
      <w:r w:rsidR="00B509CB" w:rsidRPr="001B2708">
        <w:t xml:space="preserve"> lend him the money so that he could pay the passage of three men, for which I had given him $300, as well as $100 for himself. But two nights before he had told me a story which would leave him only $280. Joe. </w:t>
      </w:r>
      <w:proofErr w:type="gramStart"/>
      <w:r w:rsidR="00B509CB" w:rsidRPr="001B2708">
        <w:t>insisted</w:t>
      </w:r>
      <w:proofErr w:type="gramEnd"/>
      <w:r w:rsidR="00B509CB" w:rsidRPr="001B2708">
        <w:t xml:space="preserve"> he must tell me and he (Joe.) came on and did so. The robbery story was too ridiculous for me to believe and Joe. </w:t>
      </w:r>
      <w:proofErr w:type="gramStart"/>
      <w:r w:rsidR="00B509CB" w:rsidRPr="001B2708">
        <w:t>did</w:t>
      </w:r>
      <w:proofErr w:type="gramEnd"/>
      <w:r w:rsidR="00B509CB" w:rsidRPr="001B2708">
        <w:t xml:space="preserve"> not believe it either, but when Olsen came to me I did not say an angry word and gave him $300 again but told him it placed me in a very bad fix. Then I found he had gone to the man who had given him work and asked $100 to pay for his </w:t>
      </w:r>
      <w:r w:rsidR="00B509CB" w:rsidRPr="001B2708">
        <w:rPr>
          <w:u w:val="single"/>
        </w:rPr>
        <w:t>wife’s</w:t>
      </w:r>
      <w:r w:rsidR="00B509CB" w:rsidRPr="001B2708">
        <w:t xml:space="preserve"> confinement in a hospital</w:t>
      </w:r>
      <w:r w:rsidR="002632FA">
        <w:t>”</w:t>
      </w:r>
      <w:r w:rsidR="006C37F6">
        <w:t>.</w:t>
      </w:r>
      <w:r w:rsidR="0043758F" w:rsidRPr="0043758F">
        <w:t xml:space="preserve"> </w:t>
      </w:r>
    </w:p>
    <w:p w:rsidR="00B509CB" w:rsidRDefault="00B509CB" w:rsidP="00DF71ED">
      <w:pPr>
        <w:pStyle w:val="NoSpacing"/>
        <w:jc w:val="both"/>
      </w:pPr>
    </w:p>
    <w:p w:rsidR="001B1475" w:rsidRDefault="00C558B2" w:rsidP="00A12B09">
      <w:pPr>
        <w:pStyle w:val="EndnoteText"/>
        <w:jc w:val="both"/>
        <w:rPr>
          <w:sz w:val="24"/>
          <w:szCs w:val="24"/>
        </w:rPr>
      </w:pPr>
      <w:r>
        <w:rPr>
          <w:sz w:val="24"/>
          <w:szCs w:val="24"/>
        </w:rPr>
        <w:t>Later,</w:t>
      </w:r>
      <w:r w:rsidR="00C41B6B" w:rsidRPr="00C41B6B">
        <w:rPr>
          <w:sz w:val="24"/>
          <w:szCs w:val="24"/>
        </w:rPr>
        <w:t xml:space="preserve"> in a letter </w:t>
      </w:r>
      <w:r w:rsidR="001B1475">
        <w:rPr>
          <w:sz w:val="24"/>
          <w:szCs w:val="24"/>
        </w:rPr>
        <w:t>dated</w:t>
      </w:r>
      <w:r w:rsidR="001B1475" w:rsidRPr="00C41B6B">
        <w:rPr>
          <w:sz w:val="24"/>
          <w:szCs w:val="24"/>
        </w:rPr>
        <w:t xml:space="preserve"> 20 July 1916</w:t>
      </w:r>
      <w:r w:rsidR="0010176D">
        <w:rPr>
          <w:sz w:val="24"/>
          <w:szCs w:val="24"/>
        </w:rPr>
        <w:t>,</w:t>
      </w:r>
      <w:r w:rsidR="001B1475">
        <w:rPr>
          <w:sz w:val="24"/>
          <w:szCs w:val="24"/>
        </w:rPr>
        <w:t xml:space="preserve"> </w:t>
      </w:r>
      <w:r w:rsidR="00C41B6B" w:rsidRPr="00C41B6B">
        <w:rPr>
          <w:sz w:val="24"/>
          <w:szCs w:val="24"/>
        </w:rPr>
        <w:t>to Lawrence de Lacey</w:t>
      </w:r>
      <w:r w:rsidR="00275730">
        <w:rPr>
          <w:sz w:val="24"/>
          <w:szCs w:val="24"/>
        </w:rPr>
        <w:t>,</w:t>
      </w:r>
      <w:r w:rsidR="00C41B6B" w:rsidRPr="00C41B6B">
        <w:rPr>
          <w:sz w:val="24"/>
          <w:szCs w:val="24"/>
        </w:rPr>
        <w:t xml:space="preserve"> </w:t>
      </w:r>
      <w:r w:rsidR="001B1475">
        <w:rPr>
          <w:sz w:val="24"/>
          <w:szCs w:val="24"/>
        </w:rPr>
        <w:t xml:space="preserve">and </w:t>
      </w:r>
      <w:r w:rsidR="00C41B6B" w:rsidRPr="00C41B6B">
        <w:rPr>
          <w:sz w:val="24"/>
          <w:szCs w:val="24"/>
        </w:rPr>
        <w:t>copied to London by the</w:t>
      </w:r>
      <w:r w:rsidR="00A12B09">
        <w:rPr>
          <w:sz w:val="24"/>
          <w:szCs w:val="24"/>
        </w:rPr>
        <w:t xml:space="preserve"> US</w:t>
      </w:r>
      <w:r w:rsidR="00C41B6B" w:rsidRPr="00C41B6B">
        <w:rPr>
          <w:sz w:val="24"/>
          <w:szCs w:val="24"/>
        </w:rPr>
        <w:t xml:space="preserve"> authorities, </w:t>
      </w:r>
      <w:r>
        <w:rPr>
          <w:sz w:val="24"/>
          <w:szCs w:val="24"/>
        </w:rPr>
        <w:t xml:space="preserve">Devoy </w:t>
      </w:r>
      <w:r w:rsidR="00C41B6B" w:rsidRPr="00C41B6B">
        <w:rPr>
          <w:sz w:val="24"/>
          <w:szCs w:val="24"/>
        </w:rPr>
        <w:t xml:space="preserve">wrote of how Adler’s betrayal had been prevented: “Christensen was going over from here to testify against him – and incidentally to give away all our secrets that he had got from Roger – </w:t>
      </w:r>
      <w:r w:rsidR="00C41B6B" w:rsidRPr="00C41B6B">
        <w:rPr>
          <w:iCs/>
          <w:sz w:val="24"/>
          <w:szCs w:val="24"/>
        </w:rPr>
        <w:t>but we kept him her</w:t>
      </w:r>
      <w:r>
        <w:rPr>
          <w:iCs/>
          <w:sz w:val="24"/>
          <w:szCs w:val="24"/>
        </w:rPr>
        <w:t>e”</w:t>
      </w:r>
      <w:r w:rsidR="00A12B09">
        <w:rPr>
          <w:sz w:val="24"/>
          <w:szCs w:val="24"/>
        </w:rPr>
        <w:t xml:space="preserve">. </w:t>
      </w:r>
    </w:p>
    <w:p w:rsidR="001B1475" w:rsidRDefault="001B1475" w:rsidP="00A12B09">
      <w:pPr>
        <w:pStyle w:val="EndnoteText"/>
        <w:jc w:val="both"/>
        <w:rPr>
          <w:sz w:val="24"/>
          <w:szCs w:val="24"/>
        </w:rPr>
      </w:pPr>
    </w:p>
    <w:p w:rsidR="00A313C7" w:rsidRPr="00C41B6B" w:rsidRDefault="00A12B09" w:rsidP="00A12B09">
      <w:pPr>
        <w:pStyle w:val="EndnoteText"/>
        <w:jc w:val="both"/>
        <w:rPr>
          <w:sz w:val="24"/>
          <w:szCs w:val="24"/>
        </w:rPr>
      </w:pPr>
      <w:r>
        <w:rPr>
          <w:iCs/>
          <w:sz w:val="24"/>
          <w:szCs w:val="24"/>
        </w:rPr>
        <w:t xml:space="preserve">So his Philadelphia </w:t>
      </w:r>
      <w:r w:rsidR="00DF71ED" w:rsidRPr="00C41B6B">
        <w:rPr>
          <w:sz w:val="24"/>
          <w:szCs w:val="24"/>
        </w:rPr>
        <w:t xml:space="preserve">treachery </w:t>
      </w:r>
      <w:r w:rsidR="00C558B2">
        <w:rPr>
          <w:sz w:val="24"/>
          <w:szCs w:val="24"/>
        </w:rPr>
        <w:t xml:space="preserve">had </w:t>
      </w:r>
      <w:r w:rsidR="00DF71ED" w:rsidRPr="00C41B6B">
        <w:rPr>
          <w:sz w:val="24"/>
          <w:szCs w:val="24"/>
        </w:rPr>
        <w:t>bec</w:t>
      </w:r>
      <w:r w:rsidR="00C558B2">
        <w:rPr>
          <w:sz w:val="24"/>
          <w:szCs w:val="24"/>
        </w:rPr>
        <w:t>o</w:t>
      </w:r>
      <w:r w:rsidR="00DF71ED" w:rsidRPr="00C41B6B">
        <w:rPr>
          <w:sz w:val="24"/>
          <w:szCs w:val="24"/>
        </w:rPr>
        <w:t>me known</w:t>
      </w:r>
      <w:r w:rsidR="00C558B2">
        <w:rPr>
          <w:sz w:val="24"/>
          <w:szCs w:val="24"/>
        </w:rPr>
        <w:t xml:space="preserve"> to Devoy</w:t>
      </w:r>
      <w:r w:rsidR="00DF71ED" w:rsidRPr="00C41B6B">
        <w:rPr>
          <w:sz w:val="24"/>
          <w:szCs w:val="24"/>
        </w:rPr>
        <w:t>. Perhaps Adler told him of it to extract money in a Christiania-style triple cross.</w:t>
      </w:r>
      <w:r w:rsidR="00C41B6B" w:rsidRPr="00C41B6B">
        <w:rPr>
          <w:iCs/>
          <w:sz w:val="24"/>
          <w:szCs w:val="24"/>
        </w:rPr>
        <w:t xml:space="preserve"> </w:t>
      </w:r>
      <w:r>
        <w:rPr>
          <w:iCs/>
          <w:sz w:val="24"/>
          <w:szCs w:val="24"/>
        </w:rPr>
        <w:t>He was</w:t>
      </w:r>
      <w:r w:rsidR="00C558B2">
        <w:rPr>
          <w:iCs/>
          <w:sz w:val="24"/>
          <w:szCs w:val="24"/>
        </w:rPr>
        <w:t>,</w:t>
      </w:r>
      <w:r>
        <w:rPr>
          <w:iCs/>
          <w:sz w:val="24"/>
          <w:szCs w:val="24"/>
        </w:rPr>
        <w:t xml:space="preserve"> as Devoy added</w:t>
      </w:r>
      <w:r w:rsidR="00C558B2">
        <w:rPr>
          <w:iCs/>
          <w:sz w:val="24"/>
          <w:szCs w:val="24"/>
        </w:rPr>
        <w:t>,</w:t>
      </w:r>
      <w:r w:rsidR="00A313C7" w:rsidRPr="00C41B6B">
        <w:rPr>
          <w:sz w:val="24"/>
          <w:szCs w:val="24"/>
        </w:rPr>
        <w:t xml:space="preserve"> “One of the worst crooks I ever met and…in the pay of the English all along</w:t>
      </w:r>
      <w:r w:rsidR="00275730">
        <w:rPr>
          <w:szCs w:val="24"/>
        </w:rPr>
        <w:t>….</w:t>
      </w:r>
      <w:r w:rsidR="00A313C7" w:rsidRPr="00C41B6B">
        <w:rPr>
          <w:sz w:val="24"/>
          <w:szCs w:val="24"/>
        </w:rPr>
        <w:t>He, Casement was warned of that from Ireland and the first thing he did was to tell the fellow himself.”</w:t>
      </w:r>
    </w:p>
    <w:p w:rsidR="00A313C7" w:rsidRDefault="00A313C7" w:rsidP="00A313C7">
      <w:pPr>
        <w:pStyle w:val="EndnoteText"/>
        <w:jc w:val="both"/>
        <w:rPr>
          <w:sz w:val="24"/>
          <w:szCs w:val="24"/>
        </w:rPr>
      </w:pPr>
    </w:p>
    <w:p w:rsidR="00037B11" w:rsidRDefault="00A234D4" w:rsidP="00A234D4">
      <w:pPr>
        <w:pStyle w:val="NoSpacing"/>
        <w:jc w:val="both"/>
      </w:pPr>
      <w:r>
        <w:lastRenderedPageBreak/>
        <w:t xml:space="preserve">Hyde makes much of </w:t>
      </w:r>
      <w:r w:rsidR="00535410">
        <w:t xml:space="preserve">police </w:t>
      </w:r>
      <w:r>
        <w:t>spelling</w:t>
      </w:r>
      <w:r w:rsidR="00037B11">
        <w:t xml:space="preserve"> and inconsist</w:t>
      </w:r>
      <w:r>
        <w:t xml:space="preserve">encies. He forgets that </w:t>
      </w:r>
      <w:r w:rsidRPr="001B2708">
        <w:t>Casement</w:t>
      </w:r>
      <w:r>
        <w:t>’s</w:t>
      </w:r>
      <w:r w:rsidRPr="001B2708">
        <w:t xml:space="preserve"> spelling of </w:t>
      </w:r>
      <w:r>
        <w:t xml:space="preserve">foreign </w:t>
      </w:r>
      <w:r w:rsidRPr="001B2708">
        <w:t xml:space="preserve">names </w:t>
      </w:r>
      <w:r>
        <w:t xml:space="preserve">was </w:t>
      </w:r>
      <w:r w:rsidR="000F026C">
        <w:t>frequently</w:t>
      </w:r>
      <w:r w:rsidRPr="001B2708">
        <w:t xml:space="preserve"> </w:t>
      </w:r>
      <w:r w:rsidR="000F026C">
        <w:t>variable</w:t>
      </w:r>
      <w:r w:rsidRPr="001B2708">
        <w:t xml:space="preserve"> </w:t>
      </w:r>
      <w:r w:rsidR="000F026C">
        <w:t xml:space="preserve">and often incorrect </w:t>
      </w:r>
      <w:r>
        <w:t>while</w:t>
      </w:r>
      <w:r w:rsidRPr="001B2708">
        <w:t xml:space="preserve"> Adler’s </w:t>
      </w:r>
      <w:r>
        <w:t xml:space="preserve">letters were </w:t>
      </w:r>
      <w:r w:rsidR="000F026C">
        <w:t>not in educated English</w:t>
      </w:r>
      <w:r w:rsidR="005F6006">
        <w:t>,</w:t>
      </w:r>
      <w:r w:rsidR="000F026C">
        <w:t xml:space="preserve"> </w:t>
      </w:r>
      <w:r w:rsidR="003B41EC">
        <w:t>as when</w:t>
      </w:r>
      <w:r w:rsidR="003B41EC" w:rsidRPr="000C5974">
        <w:t xml:space="preserve"> </w:t>
      </w:r>
      <w:r w:rsidR="005A08B3">
        <w:t>he</w:t>
      </w:r>
      <w:r w:rsidR="003B41EC" w:rsidRPr="000C5974">
        <w:t xml:space="preserve"> wrote on 23 January 1915</w:t>
      </w:r>
      <w:r w:rsidR="005A08B3">
        <w:t xml:space="preserve"> </w:t>
      </w:r>
      <w:r w:rsidR="003B41EC">
        <w:t xml:space="preserve">about </w:t>
      </w:r>
      <w:r w:rsidR="005A08B3">
        <w:t xml:space="preserve">the diplomat </w:t>
      </w:r>
      <w:r w:rsidR="003B41EC">
        <w:t>Findlay</w:t>
      </w:r>
      <w:r w:rsidR="00562682">
        <w:t>:</w:t>
      </w:r>
      <w:r w:rsidR="003B41EC" w:rsidRPr="000C5974">
        <w:t xml:space="preserve"> “I told him to go and fuck himself…I bet you nobody ever talked to him as I did. He was right pale in the face.”</w:t>
      </w:r>
    </w:p>
    <w:p w:rsidR="00037B11" w:rsidRDefault="00037B11" w:rsidP="00A234D4">
      <w:pPr>
        <w:pStyle w:val="NoSpacing"/>
        <w:jc w:val="both"/>
      </w:pPr>
    </w:p>
    <w:p w:rsidR="00F81D43" w:rsidRDefault="003B41EC" w:rsidP="00A234D4">
      <w:pPr>
        <w:pStyle w:val="NoSpacing"/>
        <w:jc w:val="both"/>
      </w:pPr>
      <w:r>
        <w:t>P</w:t>
      </w:r>
      <w:r w:rsidR="000F026C">
        <w:t xml:space="preserve">olice </w:t>
      </w:r>
      <w:r w:rsidR="00F81D43">
        <w:t xml:space="preserve">were </w:t>
      </w:r>
      <w:r w:rsidR="000F026C">
        <w:t>recruited and</w:t>
      </w:r>
      <w:r w:rsidR="002C4E45">
        <w:t>,</w:t>
      </w:r>
      <w:r w:rsidR="000F026C">
        <w:t xml:space="preserve"> </w:t>
      </w:r>
      <w:r w:rsidR="00562682">
        <w:t>surprisingly</w:t>
      </w:r>
      <w:r w:rsidR="000F026C">
        <w:t xml:space="preserve"> </w:t>
      </w:r>
      <w:r w:rsidR="00F81D43">
        <w:t>still are</w:t>
      </w:r>
      <w:r w:rsidR="002C4E45">
        <w:t>,</w:t>
      </w:r>
      <w:r w:rsidR="000F026C">
        <w:t xml:space="preserve"> from the working class, </w:t>
      </w:r>
      <w:r w:rsidR="00562682">
        <w:t xml:space="preserve">and </w:t>
      </w:r>
      <w:r w:rsidR="00037B11">
        <w:t xml:space="preserve">are </w:t>
      </w:r>
      <w:r w:rsidR="000F026C" w:rsidRPr="001B2708">
        <w:t>undereducated</w:t>
      </w:r>
      <w:r w:rsidR="002C4E45">
        <w:t>,</w:t>
      </w:r>
      <w:r w:rsidR="000F026C" w:rsidRPr="001B2708">
        <w:t xml:space="preserve"> </w:t>
      </w:r>
      <w:r w:rsidR="00535410">
        <w:t xml:space="preserve">much </w:t>
      </w:r>
      <w:r w:rsidR="000F026C" w:rsidRPr="001B2708">
        <w:t>like barristers’ clerks</w:t>
      </w:r>
      <w:r w:rsidR="000F026C">
        <w:t xml:space="preserve"> </w:t>
      </w:r>
      <w:r w:rsidR="00F81D43">
        <w:t xml:space="preserve">in London </w:t>
      </w:r>
      <w:r w:rsidR="000F026C">
        <w:t xml:space="preserve">today. Their writing style </w:t>
      </w:r>
      <w:r w:rsidR="002C4E45">
        <w:t>is</w:t>
      </w:r>
      <w:r w:rsidR="000F026C">
        <w:t xml:space="preserve"> often ponderous </w:t>
      </w:r>
      <w:r w:rsidR="00562682">
        <w:t xml:space="preserve">even </w:t>
      </w:r>
      <w:r w:rsidR="000F026C">
        <w:t xml:space="preserve">if the content </w:t>
      </w:r>
      <w:r w:rsidR="00037B11">
        <w:t>is</w:t>
      </w:r>
      <w:r w:rsidR="000F026C">
        <w:t xml:space="preserve"> </w:t>
      </w:r>
      <w:r w:rsidR="002C4E45">
        <w:t>extensive</w:t>
      </w:r>
      <w:r w:rsidR="000F026C">
        <w:t>. They learn on the job but</w:t>
      </w:r>
      <w:r w:rsidR="00535410">
        <w:t xml:space="preserve"> </w:t>
      </w:r>
      <w:r w:rsidR="00037B11">
        <w:t>are rarely</w:t>
      </w:r>
      <w:r w:rsidR="00535410">
        <w:t xml:space="preserve"> imaginative. </w:t>
      </w:r>
      <w:r w:rsidR="00037B11">
        <w:t>This is exemplified by</w:t>
      </w:r>
      <w:r w:rsidR="000F026C">
        <w:t xml:space="preserve"> the failure to locate Casement’s possessions in London despite considerable effort</w:t>
      </w:r>
      <w:r w:rsidR="00562682">
        <w:t>,</w:t>
      </w:r>
      <w:r w:rsidR="002C4E45">
        <w:t xml:space="preserve"> especially around his financial transactions</w:t>
      </w:r>
      <w:r w:rsidR="000F026C">
        <w:t xml:space="preserve">. His luggage was scattered but in plain sight if leads had been followed up. The diaries only surfaced when </w:t>
      </w:r>
      <w:r w:rsidR="00562682">
        <w:t>an</w:t>
      </w:r>
      <w:r w:rsidR="000F026C">
        <w:t xml:space="preserve"> Ebury Street landlord</w:t>
      </w:r>
      <w:r w:rsidR="00DF7C0F">
        <w:t>,</w:t>
      </w:r>
      <w:r w:rsidR="000F026C">
        <w:t xml:space="preserve"> </w:t>
      </w:r>
      <w:r w:rsidR="002C4E45">
        <w:t xml:space="preserve">who </w:t>
      </w:r>
      <w:r w:rsidR="002632FA">
        <w:t>was known to have</w:t>
      </w:r>
      <w:r w:rsidR="002C4E45">
        <w:t xml:space="preserve"> cashed cheques for Casement</w:t>
      </w:r>
      <w:r w:rsidR="00DF7C0F">
        <w:t>,</w:t>
      </w:r>
      <w:r w:rsidR="002C4E45">
        <w:t xml:space="preserve"> </w:t>
      </w:r>
      <w:r w:rsidR="00F81D43">
        <w:t xml:space="preserve">suddenly </w:t>
      </w:r>
      <w:r w:rsidR="00290711">
        <w:t>arrived</w:t>
      </w:r>
      <w:r w:rsidR="000F026C">
        <w:t xml:space="preserve"> with the</w:t>
      </w:r>
      <w:r w:rsidR="00DF7C0F">
        <w:t xml:space="preserve"> diaries</w:t>
      </w:r>
      <w:r w:rsidR="000F026C">
        <w:t xml:space="preserve"> </w:t>
      </w:r>
      <w:r w:rsidR="00535410">
        <w:t xml:space="preserve">at Scotland Yard </w:t>
      </w:r>
      <w:r w:rsidR="000F4092">
        <w:t>–</w:t>
      </w:r>
      <w:r w:rsidR="00DF7C0F">
        <w:t xml:space="preserve"> </w:t>
      </w:r>
      <w:r w:rsidR="000F026C">
        <w:t xml:space="preserve">after </w:t>
      </w:r>
      <w:r w:rsidR="00290711">
        <w:t>the</w:t>
      </w:r>
      <w:r w:rsidR="00037B11">
        <w:t xml:space="preserve"> </w:t>
      </w:r>
      <w:r w:rsidR="000F026C">
        <w:t>arrest</w:t>
      </w:r>
      <w:r w:rsidR="00037B11">
        <w:t xml:space="preserve"> and interrogation</w:t>
      </w:r>
      <w:r w:rsidR="000F026C">
        <w:t>.</w:t>
      </w:r>
      <w:r w:rsidR="00F81D43">
        <w:t xml:space="preserve"> </w:t>
      </w:r>
    </w:p>
    <w:p w:rsidR="002C4E45" w:rsidRDefault="002C4E45" w:rsidP="00A234D4">
      <w:pPr>
        <w:pStyle w:val="NoSpacing"/>
        <w:jc w:val="both"/>
      </w:pPr>
    </w:p>
    <w:p w:rsidR="00AB295B" w:rsidRDefault="00A234D4" w:rsidP="00AB295B">
      <w:pPr>
        <w:pStyle w:val="NoSpacing"/>
        <w:jc w:val="both"/>
      </w:pPr>
      <w:r w:rsidRPr="001B2708">
        <w:t xml:space="preserve">Standard </w:t>
      </w:r>
      <w:r w:rsidR="00F81D43">
        <w:t xml:space="preserve">police </w:t>
      </w:r>
      <w:r w:rsidRPr="001B2708">
        <w:t xml:space="preserve">procedure </w:t>
      </w:r>
      <w:r w:rsidR="00F81D43">
        <w:t xml:space="preserve">is </w:t>
      </w:r>
      <w:r w:rsidR="002C4E45">
        <w:t xml:space="preserve">or was </w:t>
      </w:r>
      <w:r w:rsidRPr="001B2708">
        <w:t xml:space="preserve">to write down the evidentially useful facts they want </w:t>
      </w:r>
      <w:r w:rsidR="002C4E45">
        <w:t>any</w:t>
      </w:r>
      <w:r w:rsidRPr="001B2708">
        <w:t xml:space="preserve"> witness to sign up to</w:t>
      </w:r>
      <w:r w:rsidR="00F81D43">
        <w:t>. In this case, the words were</w:t>
      </w:r>
      <w:r w:rsidRPr="001B2708">
        <w:t xml:space="preserve"> </w:t>
      </w:r>
      <w:r w:rsidR="00F81D43">
        <w:t xml:space="preserve">plainly </w:t>
      </w:r>
      <w:r w:rsidRPr="001B2708">
        <w:t xml:space="preserve">not written on the page </w:t>
      </w:r>
      <w:r w:rsidR="00F81D43">
        <w:t xml:space="preserve">or dictated </w:t>
      </w:r>
      <w:r w:rsidRPr="001B2708">
        <w:t>by Adler</w:t>
      </w:r>
      <w:r w:rsidR="00F81D43">
        <w:t xml:space="preserve">. </w:t>
      </w:r>
      <w:r w:rsidR="00DF7C0F">
        <w:t>The statement</w:t>
      </w:r>
      <w:r w:rsidR="009353FA">
        <w:t xml:space="preserve"> is anyway entitled</w:t>
      </w:r>
      <w:r w:rsidR="00037B11">
        <w:t xml:space="preserve"> ‘Copy’</w:t>
      </w:r>
      <w:r w:rsidR="008058B9">
        <w:t xml:space="preserve"> and thus not signed by </w:t>
      </w:r>
      <w:r w:rsidR="001B1475">
        <w:t xml:space="preserve">C.I. </w:t>
      </w:r>
      <w:r w:rsidR="008058B9">
        <w:t>Ward</w:t>
      </w:r>
      <w:r w:rsidR="009353FA">
        <w:t xml:space="preserve">. </w:t>
      </w:r>
      <w:r w:rsidR="00037B11">
        <w:t xml:space="preserve">Paul </w:t>
      </w:r>
      <w:r w:rsidR="00F81D43">
        <w:t xml:space="preserve">Hyde lists </w:t>
      </w:r>
      <w:r w:rsidR="00B56E63">
        <w:t>fourteen</w:t>
      </w:r>
      <w:r w:rsidR="00F81D43">
        <w:t xml:space="preserve"> errors in the police papers and</w:t>
      </w:r>
      <w:r w:rsidR="00290711">
        <w:t>,</w:t>
      </w:r>
      <w:r w:rsidR="00F81D43">
        <w:t xml:space="preserve"> </w:t>
      </w:r>
      <w:r w:rsidR="00290711">
        <w:t xml:space="preserve">correctly, </w:t>
      </w:r>
      <w:r w:rsidR="002C4E45">
        <w:t>three</w:t>
      </w:r>
      <w:r w:rsidR="00F81D43">
        <w:t xml:space="preserve"> examples of historians’ </w:t>
      </w:r>
      <w:r w:rsidR="00A6337D">
        <w:t xml:space="preserve">“false” </w:t>
      </w:r>
      <w:r w:rsidR="00290711">
        <w:t>statements</w:t>
      </w:r>
      <w:r w:rsidR="00A6337D">
        <w:t xml:space="preserve">, actually </w:t>
      </w:r>
      <w:r w:rsidR="00290711">
        <w:t>mistakes</w:t>
      </w:r>
      <w:r w:rsidR="00F81D43">
        <w:t xml:space="preserve"> </w:t>
      </w:r>
      <w:r w:rsidR="00DF7C0F">
        <w:t>or</w:t>
      </w:r>
      <w:r w:rsidR="00F81D43">
        <w:t xml:space="preserve"> eli</w:t>
      </w:r>
      <w:r w:rsidR="002C4E45">
        <w:t>sion</w:t>
      </w:r>
      <w:r w:rsidR="00F81D43">
        <w:t xml:space="preserve"> of </w:t>
      </w:r>
      <w:r w:rsidR="002C4E45">
        <w:t xml:space="preserve">the documentary evidence </w:t>
      </w:r>
      <w:r w:rsidR="001B1475">
        <w:t xml:space="preserve">about </w:t>
      </w:r>
      <w:r w:rsidR="002C4E45">
        <w:t>Adler and Casement’s ‘unnatural relations’</w:t>
      </w:r>
      <w:r w:rsidR="00F81D43">
        <w:t>. He is a little unfair in that Christensen’s age is indeed given as 36 but later</w:t>
      </w:r>
      <w:r w:rsidR="00037B11">
        <w:t>,</w:t>
      </w:r>
      <w:r w:rsidR="00F81D43">
        <w:t xml:space="preserve"> correctly</w:t>
      </w:r>
      <w:r w:rsidR="00037B11">
        <w:t>,</w:t>
      </w:r>
      <w:r w:rsidR="00F81D43">
        <w:t xml:space="preserve"> as 26</w:t>
      </w:r>
      <w:r w:rsidR="00535410">
        <w:t>;</w:t>
      </w:r>
      <w:r w:rsidR="00F81D43">
        <w:t xml:space="preserve"> Devoy is spelt De Voy throughout but this is hand</w:t>
      </w:r>
      <w:r w:rsidR="00290711">
        <w:t xml:space="preserve"> corrected</w:t>
      </w:r>
      <w:r w:rsidR="00F81D43">
        <w:t xml:space="preserve"> by a</w:t>
      </w:r>
      <w:r w:rsidR="002C4E45">
        <w:t xml:space="preserve">n </w:t>
      </w:r>
      <w:r w:rsidR="003B41EC">
        <w:t>MI</w:t>
      </w:r>
      <w:r w:rsidR="002C4E45">
        <w:t>5</w:t>
      </w:r>
      <w:r w:rsidR="00F81D43">
        <w:t xml:space="preserve"> reader</w:t>
      </w:r>
      <w:r w:rsidR="00DF7C0F">
        <w:t>; while t</w:t>
      </w:r>
      <w:r w:rsidR="00F81D43">
        <w:t>he spelling of the name Brogan is not always wrong and the typist c</w:t>
      </w:r>
      <w:r w:rsidR="00290711">
        <w:t>hanges</w:t>
      </w:r>
      <w:r w:rsidR="00F81D43">
        <w:t xml:space="preserve"> it (</w:t>
      </w:r>
      <w:r w:rsidR="003B41EC">
        <w:t xml:space="preserve">TNA </w:t>
      </w:r>
      <w:r w:rsidR="00F81D43" w:rsidRPr="001B2708">
        <w:t>KV 2-</w:t>
      </w:r>
      <w:r w:rsidR="002C4E45">
        <w:t>9-3</w:t>
      </w:r>
      <w:r w:rsidR="00F81D43">
        <w:t>)</w:t>
      </w:r>
      <w:r w:rsidR="003B41EC">
        <w:t>.</w:t>
      </w:r>
      <w:r w:rsidR="004C2BE0" w:rsidRPr="004C2BE0">
        <w:t xml:space="preserve"> </w:t>
      </w:r>
      <w:r w:rsidR="002632FA">
        <w:t>Paul</w:t>
      </w:r>
      <w:r w:rsidR="00C90598">
        <w:t xml:space="preserve"> himself makes one </w:t>
      </w:r>
      <w:r w:rsidR="00DF7C0F">
        <w:t xml:space="preserve">such </w:t>
      </w:r>
      <w:r w:rsidR="004C2BE0">
        <w:t xml:space="preserve">error in his use of the American </w:t>
      </w:r>
      <w:r w:rsidR="004C2BE0" w:rsidRPr="001B2708">
        <w:t xml:space="preserve">spelling </w:t>
      </w:r>
      <w:r w:rsidR="00C90598">
        <w:t xml:space="preserve">of </w:t>
      </w:r>
      <w:r w:rsidR="004C2BE0" w:rsidRPr="001B2708">
        <w:t xml:space="preserve">jewelry </w:t>
      </w:r>
      <w:r w:rsidR="004C2BE0">
        <w:t>for</w:t>
      </w:r>
      <w:r w:rsidR="00B56E63">
        <w:t xml:space="preserve"> jewellery.</w:t>
      </w:r>
      <w:r w:rsidR="00AB295B" w:rsidRPr="00AB295B">
        <w:t xml:space="preserve"> </w:t>
      </w:r>
    </w:p>
    <w:p w:rsidR="004C2BE0" w:rsidRPr="001B2708" w:rsidRDefault="004C2BE0" w:rsidP="004C2BE0">
      <w:pPr>
        <w:pStyle w:val="NoSpacing"/>
        <w:jc w:val="both"/>
      </w:pPr>
    </w:p>
    <w:p w:rsidR="00037B11" w:rsidRDefault="00BE07B5" w:rsidP="00037B11">
      <w:pPr>
        <w:pStyle w:val="NoSpacing"/>
        <w:jc w:val="both"/>
      </w:pPr>
      <w:r>
        <w:t>Now Adler’s sta</w:t>
      </w:r>
      <w:r w:rsidR="00290711">
        <w:t xml:space="preserve">tements were frequently garbled </w:t>
      </w:r>
      <w:r w:rsidR="00C80CE6">
        <w:t xml:space="preserve">and </w:t>
      </w:r>
      <w:r>
        <w:t>with facts mixed up.</w:t>
      </w:r>
      <w:r w:rsidR="008C5B1E">
        <w:t xml:space="preserve"> I accept</w:t>
      </w:r>
      <w:r w:rsidR="00A01793">
        <w:t xml:space="preserve"> </w:t>
      </w:r>
      <w:r w:rsidR="00C80CE6">
        <w:t xml:space="preserve">his </w:t>
      </w:r>
      <w:r w:rsidR="00037B11">
        <w:t>locating that</w:t>
      </w:r>
      <w:r w:rsidR="00A8296F">
        <w:t xml:space="preserve"> first meeting </w:t>
      </w:r>
      <w:r w:rsidR="00037B11">
        <w:t xml:space="preserve">in Montevideo </w:t>
      </w:r>
      <w:r w:rsidR="00290711">
        <w:t xml:space="preserve">and </w:t>
      </w:r>
      <w:proofErr w:type="gramStart"/>
      <w:r w:rsidR="00A01793">
        <w:t>its</w:t>
      </w:r>
      <w:r w:rsidR="00290711">
        <w:t xml:space="preserve"> </w:t>
      </w:r>
      <w:r w:rsidR="00A01793">
        <w:t xml:space="preserve">date </w:t>
      </w:r>
      <w:r w:rsidR="0010176D">
        <w:t>were</w:t>
      </w:r>
      <w:proofErr w:type="gramEnd"/>
      <w:r w:rsidR="007C760A">
        <w:t xml:space="preserve"> </w:t>
      </w:r>
      <w:r w:rsidR="002247EB">
        <w:t>wrong</w:t>
      </w:r>
      <w:r w:rsidR="00715E4F">
        <w:t>,</w:t>
      </w:r>
      <w:r w:rsidR="002247EB">
        <w:t xml:space="preserve"> </w:t>
      </w:r>
      <w:r w:rsidR="007C760A">
        <w:t>a meeting</w:t>
      </w:r>
      <w:r w:rsidR="00037B11">
        <w:t xml:space="preserve"> Hyde </w:t>
      </w:r>
      <w:r w:rsidR="007C760A">
        <w:t xml:space="preserve">(speculatively) </w:t>
      </w:r>
      <w:r w:rsidR="00037B11">
        <w:t>reckons</w:t>
      </w:r>
      <w:r>
        <w:t xml:space="preserve"> Casement</w:t>
      </w:r>
      <w:r w:rsidR="00A8296F">
        <w:t xml:space="preserve"> had</w:t>
      </w:r>
      <w:r w:rsidR="00C85EB5">
        <w:t xml:space="preserve"> </w:t>
      </w:r>
      <w:r w:rsidR="00C80CE6">
        <w:t>“forgotten”</w:t>
      </w:r>
      <w:r w:rsidR="000F4092">
        <w:t>.</w:t>
      </w:r>
      <w:r>
        <w:t xml:space="preserve"> </w:t>
      </w:r>
      <w:r w:rsidR="008C5B1E">
        <w:t xml:space="preserve">It </w:t>
      </w:r>
      <w:r w:rsidR="002247EB">
        <w:t>was</w:t>
      </w:r>
      <w:r>
        <w:t xml:space="preserve"> m</w:t>
      </w:r>
      <w:r w:rsidR="000F4092">
        <w:t>ost</w:t>
      </w:r>
      <w:r>
        <w:t xml:space="preserve"> likely </w:t>
      </w:r>
      <w:r w:rsidR="00C80CE6">
        <w:t xml:space="preserve">in </w:t>
      </w:r>
      <w:r>
        <w:t xml:space="preserve">Rio </w:t>
      </w:r>
      <w:r w:rsidR="002247EB">
        <w:t xml:space="preserve">de Janeiro </w:t>
      </w:r>
      <w:r>
        <w:t xml:space="preserve">where </w:t>
      </w:r>
      <w:r w:rsidR="00A8296F">
        <w:t xml:space="preserve">Baron von </w:t>
      </w:r>
      <w:r>
        <w:t xml:space="preserve">Nordenflycht was </w:t>
      </w:r>
      <w:r w:rsidR="008C5B1E">
        <w:t xml:space="preserve">also </w:t>
      </w:r>
      <w:r w:rsidR="00A01793">
        <w:t>C</w:t>
      </w:r>
      <w:r>
        <w:t>onsul</w:t>
      </w:r>
      <w:r w:rsidR="001A7C00">
        <w:t xml:space="preserve"> and</w:t>
      </w:r>
      <w:r w:rsidR="0055049B">
        <w:t xml:space="preserve"> </w:t>
      </w:r>
      <w:r w:rsidR="001A7C00">
        <w:t>1909</w:t>
      </w:r>
      <w:r w:rsidR="008058B9">
        <w:t>.</w:t>
      </w:r>
      <w:r w:rsidR="00037B11" w:rsidRPr="00037B11">
        <w:t xml:space="preserve"> </w:t>
      </w:r>
      <w:r w:rsidR="00037B11">
        <w:t>Adler was eventually to die in a French jail</w:t>
      </w:r>
      <w:r w:rsidR="002247EB">
        <w:t xml:space="preserve"> in 1935</w:t>
      </w:r>
      <w:r w:rsidR="000F4092">
        <w:t xml:space="preserve"> after a very rackety life</w:t>
      </w:r>
      <w:r w:rsidR="00037B11">
        <w:t>.</w:t>
      </w:r>
    </w:p>
    <w:p w:rsidR="00F04E6F" w:rsidRDefault="00F04E6F" w:rsidP="00BE07B5">
      <w:pPr>
        <w:pStyle w:val="NoSpacing"/>
        <w:jc w:val="both"/>
      </w:pPr>
    </w:p>
    <w:p w:rsidR="00037B11" w:rsidRDefault="00037B11" w:rsidP="00037B11">
      <w:pPr>
        <w:pStyle w:val="NoSpacing"/>
        <w:jc w:val="both"/>
      </w:pPr>
      <w:r>
        <w:t>Adler’s remarks d</w:t>
      </w:r>
      <w:r w:rsidR="00A313C7">
        <w:t>id</w:t>
      </w:r>
      <w:r>
        <w:t xml:space="preserve"> contain a large number of </w:t>
      </w:r>
      <w:r w:rsidR="00C11906">
        <w:t xml:space="preserve">memories and </w:t>
      </w:r>
      <w:r>
        <w:t>details that were new to C.I. Ward</w:t>
      </w:r>
      <w:r w:rsidR="00715E4F">
        <w:t>,</w:t>
      </w:r>
      <w:r>
        <w:t xml:space="preserve"> such as </w:t>
      </w:r>
      <w:r w:rsidRPr="001B2708">
        <w:t>Plunkett</w:t>
      </w:r>
      <w:r>
        <w:t xml:space="preserve"> being</w:t>
      </w:r>
      <w:r w:rsidR="00C80CE6">
        <w:t xml:space="preserve"> “</w:t>
      </w:r>
      <w:r>
        <w:t xml:space="preserve">a </w:t>
      </w:r>
      <w:r w:rsidRPr="001B2708">
        <w:t>man with scars round his neck</w:t>
      </w:r>
      <w:r w:rsidR="00C80CE6">
        <w:t>”</w:t>
      </w:r>
      <w:r>
        <w:t xml:space="preserve"> </w:t>
      </w:r>
      <w:r w:rsidR="00A01793">
        <w:t>and Monteith’s journey to Norway</w:t>
      </w:r>
      <w:r w:rsidR="0010176D">
        <w:t>,</w:t>
      </w:r>
      <w:r w:rsidR="00A01793">
        <w:t xml:space="preserve"> </w:t>
      </w:r>
      <w:r>
        <w:t xml:space="preserve">as well as about Casement in Germany </w:t>
      </w:r>
      <w:r w:rsidR="00A313C7">
        <w:t xml:space="preserve">much of </w:t>
      </w:r>
      <w:r>
        <w:t xml:space="preserve">which MI5 had ascertained </w:t>
      </w:r>
      <w:r w:rsidR="00A01793">
        <w:t>by 1916</w:t>
      </w:r>
      <w:r>
        <w:t xml:space="preserve">. It was interesting to learn from Paul’s research that Ward was killed in a Zeppelin raid while the SS Cameronia on which he travelled to America was later </w:t>
      </w:r>
      <w:r w:rsidR="00877F7A">
        <w:t xml:space="preserve">that year </w:t>
      </w:r>
      <w:r>
        <w:t>sunk in the Mediterranean.</w:t>
      </w:r>
      <w:r w:rsidR="00C11906" w:rsidRPr="00C11906">
        <w:t xml:space="preserve"> </w:t>
      </w:r>
    </w:p>
    <w:p w:rsidR="008C5B1E" w:rsidRDefault="008C5B1E" w:rsidP="00BE07B5">
      <w:pPr>
        <w:pStyle w:val="NoSpacing"/>
        <w:jc w:val="both"/>
      </w:pPr>
    </w:p>
    <w:p w:rsidR="000262D5" w:rsidRDefault="00C97FBD" w:rsidP="0071542B">
      <w:pPr>
        <w:pStyle w:val="NoSpacing"/>
        <w:jc w:val="both"/>
      </w:pPr>
      <w:r>
        <w:t xml:space="preserve">Hyde </w:t>
      </w:r>
      <w:r w:rsidR="00C80CE6">
        <w:t>insists</w:t>
      </w:r>
      <w:r w:rsidR="000F4092">
        <w:t>,</w:t>
      </w:r>
      <w:r>
        <w:t xml:space="preserve"> “</w:t>
      </w:r>
      <w:r w:rsidR="00A03110">
        <w:t xml:space="preserve">My writing approach consists of “original syntactic mechanics, shifting registers, demotic verve, predicative and attributive nervousness </w:t>
      </w:r>
      <w:r w:rsidR="000F4092">
        <w:t>–</w:t>
      </w:r>
      <w:r w:rsidR="00A03110">
        <w:t xml:space="preserve"> all of which persuades me I am lost in a grammatical earthquake zone a semantic black hole.” I could go on </w:t>
      </w:r>
      <w:r w:rsidR="00C80CE6" w:rsidRPr="001B2708">
        <w:t>–</w:t>
      </w:r>
      <w:r w:rsidR="00C80CE6">
        <w:t xml:space="preserve"> </w:t>
      </w:r>
      <w:r w:rsidR="00A03110">
        <w:t>as he does</w:t>
      </w:r>
      <w:r w:rsidR="001C4CAB">
        <w:t>,</w:t>
      </w:r>
      <w:r w:rsidR="00A03110">
        <w:t xml:space="preserve"> </w:t>
      </w:r>
      <w:r w:rsidR="000F4092">
        <w:t>regarding</w:t>
      </w:r>
      <w:r w:rsidR="00A03110">
        <w:t xml:space="preserve"> my investigative approach </w:t>
      </w:r>
      <w:r w:rsidR="000F4092">
        <w:t>toward</w:t>
      </w:r>
      <w:r w:rsidR="001C4CAB">
        <w:t xml:space="preserve"> </w:t>
      </w:r>
      <w:r w:rsidR="00C80CE6">
        <w:t xml:space="preserve">a statement by </w:t>
      </w:r>
      <w:r w:rsidR="003A7929">
        <w:t>Casement’s solicitor</w:t>
      </w:r>
      <w:r w:rsidR="00664861">
        <w:t>,</w:t>
      </w:r>
      <w:r w:rsidR="003A7929">
        <w:t xml:space="preserve"> </w:t>
      </w:r>
      <w:r w:rsidR="001C4CAB">
        <w:t>George Gavan Duffy</w:t>
      </w:r>
      <w:r w:rsidR="00664861">
        <w:t>,</w:t>
      </w:r>
      <w:r w:rsidR="000F4092">
        <w:t xml:space="preserve"> which</w:t>
      </w:r>
      <w:r w:rsidR="00A03110">
        <w:t xml:space="preserve"> </w:t>
      </w:r>
      <w:r w:rsidR="0010176D">
        <w:t xml:space="preserve">he avers </w:t>
      </w:r>
      <w:r w:rsidR="00A03110">
        <w:t>“owes something to magic realism, something to solipsism and something to paranormal powers. The statement is hermetically sealed against verification by logical enquiry. It rests upon mind-</w:t>
      </w:r>
      <w:r w:rsidR="0071542B">
        <w:t>reading,</w:t>
      </w:r>
      <w:r w:rsidR="00A03110">
        <w:t xml:space="preserve"> second sight and telepathy – psychic gifts which enable Mr Dudgeon to confuse belief with knowledge</w:t>
      </w:r>
      <w:r w:rsidR="001C4CAB">
        <w:t>.</w:t>
      </w:r>
      <w:r w:rsidR="00A03110">
        <w:t>”</w:t>
      </w:r>
      <w:r w:rsidR="001C4CAB">
        <w:t xml:space="preserve"> </w:t>
      </w:r>
    </w:p>
    <w:p w:rsidR="003A7929" w:rsidRDefault="003A7929" w:rsidP="0071542B">
      <w:pPr>
        <w:pStyle w:val="NoSpacing"/>
        <w:jc w:val="both"/>
      </w:pPr>
    </w:p>
    <w:p w:rsidR="002C7C43" w:rsidRDefault="002C7C43" w:rsidP="00503084">
      <w:pPr>
        <w:pStyle w:val="NoSpacing"/>
        <w:jc w:val="both"/>
        <w:rPr>
          <w:rFonts w:eastAsia="Times New Roman" w:cs="Times New Roman"/>
          <w:szCs w:val="24"/>
        </w:rPr>
      </w:pPr>
      <w:r>
        <w:t xml:space="preserve">The </w:t>
      </w:r>
      <w:r w:rsidR="00223BDB" w:rsidRPr="001B2708">
        <w:t xml:space="preserve">Gavan Duffy </w:t>
      </w:r>
      <w:r>
        <w:t xml:space="preserve">reference </w:t>
      </w:r>
      <w:r w:rsidR="00C80CE6">
        <w:t xml:space="preserve">concerns </w:t>
      </w:r>
      <w:r>
        <w:t xml:space="preserve">the disappearance </w:t>
      </w:r>
      <w:r w:rsidR="00223BDB" w:rsidRPr="001B2708">
        <w:t xml:space="preserve">of </w:t>
      </w:r>
      <w:r>
        <w:t xml:space="preserve">many Casement </w:t>
      </w:r>
      <w:r w:rsidR="00223BDB" w:rsidRPr="001B2708">
        <w:t>documents</w:t>
      </w:r>
      <w:r>
        <w:t xml:space="preserve"> to which I drew attention in my 3</w:t>
      </w:r>
      <w:r w:rsidRPr="002C7C43">
        <w:rPr>
          <w:vertAlign w:val="superscript"/>
        </w:rPr>
        <w:t>rd</w:t>
      </w:r>
      <w:r>
        <w:t xml:space="preserve"> edition</w:t>
      </w:r>
      <w:r w:rsidR="0010176D">
        <w:t xml:space="preserve"> of the Black Diaries</w:t>
      </w:r>
      <w:r>
        <w:t xml:space="preserve">. </w:t>
      </w:r>
      <w:r w:rsidR="003A7929">
        <w:t xml:space="preserve">To explain, </w:t>
      </w:r>
      <w:r w:rsidR="001C4CAB">
        <w:t>Duffy</w:t>
      </w:r>
      <w:r w:rsidR="003A7929">
        <w:t xml:space="preserve"> </w:t>
      </w:r>
      <w:r w:rsidR="001C4CAB">
        <w:t xml:space="preserve">provided the </w:t>
      </w:r>
      <w:r w:rsidR="001C4CAB">
        <w:lastRenderedPageBreak/>
        <w:t xml:space="preserve">Bureau of Military </w:t>
      </w:r>
      <w:r w:rsidR="00122594">
        <w:t>History with</w:t>
      </w:r>
      <w:r w:rsidR="001C4CAB">
        <w:t xml:space="preserve"> </w:t>
      </w:r>
      <w:r w:rsidR="00B96658">
        <w:t>a speech</w:t>
      </w:r>
      <w:r w:rsidR="001C4CAB">
        <w:t xml:space="preserve"> </w:t>
      </w:r>
      <w:r w:rsidR="00B96658">
        <w:t>(WS 381)</w:t>
      </w:r>
      <w:r w:rsidR="00122594">
        <w:t xml:space="preserve"> </w:t>
      </w:r>
      <w:r w:rsidR="003A7929">
        <w:t xml:space="preserve">he </w:t>
      </w:r>
      <w:r>
        <w:t xml:space="preserve">had </w:t>
      </w:r>
      <w:r w:rsidR="00AB62B6">
        <w:t xml:space="preserve">made in 1950 </w:t>
      </w:r>
      <w:r w:rsidR="0071542B">
        <w:t xml:space="preserve">on Casement in </w:t>
      </w:r>
      <w:r w:rsidR="00122594">
        <w:t>Germany</w:t>
      </w:r>
      <w:r>
        <w:t xml:space="preserve"> </w:t>
      </w:r>
      <w:r w:rsidR="0071542B">
        <w:t xml:space="preserve">and </w:t>
      </w:r>
      <w:r w:rsidR="000262D5">
        <w:t xml:space="preserve">his </w:t>
      </w:r>
      <w:r w:rsidR="0071542B">
        <w:t xml:space="preserve">reasons for attempting to stop the Easter Rising. </w:t>
      </w:r>
      <w:r w:rsidR="00C80CE6">
        <w:t>In it he</w:t>
      </w:r>
      <w:r>
        <w:t xml:space="preserve"> m</w:t>
      </w:r>
      <w:r w:rsidR="001C4CAB">
        <w:t xml:space="preserve">entioned </w:t>
      </w:r>
      <w:r w:rsidR="0071542B">
        <w:t>tangentially</w:t>
      </w:r>
      <w:r w:rsidR="00122594">
        <w:t>,</w:t>
      </w:r>
      <w:r w:rsidR="00B51098" w:rsidRPr="00B51098">
        <w:rPr>
          <w:rFonts w:eastAsia="Times New Roman" w:cs="Times New Roman"/>
          <w:szCs w:val="24"/>
        </w:rPr>
        <w:t xml:space="preserve"> “I had in fact received the year before, from a friend of his, three cases of his papers which the friend thought it unwise to retain and he wanted to dispose of them. I remember spending an arduous week-end with Art O’Brien, whom I called in, going through these documents to see what might be utterly seditious in them.” </w:t>
      </w:r>
    </w:p>
    <w:p w:rsidR="002C7C43" w:rsidRDefault="002C7C43" w:rsidP="00503084">
      <w:pPr>
        <w:pStyle w:val="NoSpacing"/>
        <w:jc w:val="both"/>
        <w:rPr>
          <w:rFonts w:eastAsia="Times New Roman" w:cs="Times New Roman"/>
          <w:szCs w:val="24"/>
        </w:rPr>
      </w:pPr>
    </w:p>
    <w:p w:rsidR="00503084" w:rsidRPr="002C7C43" w:rsidRDefault="00B51098" w:rsidP="00503084">
      <w:pPr>
        <w:pStyle w:val="NoSpacing"/>
        <w:jc w:val="both"/>
      </w:pPr>
      <w:r>
        <w:rPr>
          <w:rFonts w:eastAsia="Times New Roman" w:cs="Times New Roman"/>
          <w:szCs w:val="24"/>
        </w:rPr>
        <w:t>As I wrote</w:t>
      </w:r>
      <w:r w:rsidR="002C7C43">
        <w:rPr>
          <w:rFonts w:eastAsia="Times New Roman" w:cs="Times New Roman"/>
          <w:szCs w:val="24"/>
        </w:rPr>
        <w:t xml:space="preserve">, </w:t>
      </w:r>
      <w:r w:rsidR="00AB62B6">
        <w:rPr>
          <w:rFonts w:eastAsia="Times New Roman" w:cs="Times New Roman"/>
          <w:szCs w:val="24"/>
        </w:rPr>
        <w:t>“</w:t>
      </w:r>
      <w:r w:rsidRPr="00B51098">
        <w:rPr>
          <w:rFonts w:eastAsia="Times New Roman" w:cs="Times New Roman"/>
          <w:szCs w:val="24"/>
        </w:rPr>
        <w:t xml:space="preserve">The concerned friend is most likely to have been Dick Morten, given that the inspection probably occurred in London where both Duffy and O’Brien lived. Morten had earlier been a custodian of Casement papers at his house, </w:t>
      </w:r>
      <w:r w:rsidR="0010176D">
        <w:rPr>
          <w:rFonts w:eastAsia="Times New Roman" w:cs="Times New Roman"/>
          <w:szCs w:val="24"/>
        </w:rPr>
        <w:t>‘</w:t>
      </w:r>
      <w:r w:rsidRPr="00B51098">
        <w:rPr>
          <w:rFonts w:eastAsia="Times New Roman" w:cs="Times New Roman"/>
          <w:szCs w:val="24"/>
        </w:rPr>
        <w:t>The Sav</w:t>
      </w:r>
      <w:r>
        <w:rPr>
          <w:rFonts w:eastAsia="Times New Roman" w:cs="Times New Roman"/>
          <w:szCs w:val="24"/>
        </w:rPr>
        <w:t>oy</w:t>
      </w:r>
      <w:r w:rsidR="0010176D">
        <w:rPr>
          <w:rFonts w:eastAsia="Times New Roman" w:cs="Times New Roman"/>
          <w:szCs w:val="24"/>
        </w:rPr>
        <w:t>’</w:t>
      </w:r>
      <w:r>
        <w:rPr>
          <w:rFonts w:eastAsia="Times New Roman" w:cs="Times New Roman"/>
          <w:szCs w:val="24"/>
        </w:rPr>
        <w:t>…</w:t>
      </w:r>
      <w:r w:rsidR="00E33517">
        <w:rPr>
          <w:rFonts w:eastAsia="Times New Roman" w:cs="Times New Roman"/>
          <w:szCs w:val="24"/>
        </w:rPr>
        <w:t xml:space="preserve"> </w:t>
      </w:r>
      <w:r w:rsidRPr="00B51098">
        <w:rPr>
          <w:rFonts w:eastAsia="Times New Roman" w:cs="Times New Roman"/>
          <w:szCs w:val="24"/>
        </w:rPr>
        <w:t>It is unlikely there was anything seditious in the three cases, given the material predated the outbreak of war so it must have been the mixed in sexual material that was so concerning. We know Casement was worried about his papers as he expressed concerns about those left with F.J. Bigger. Indeed he had written in 1914 asking that they be hidden (or buried)</w:t>
      </w:r>
      <w:r w:rsidR="00E33517">
        <w:rPr>
          <w:rFonts w:eastAsia="Times New Roman" w:cs="Times New Roman"/>
          <w:szCs w:val="24"/>
        </w:rPr>
        <w:t>*</w:t>
      </w:r>
      <w:r w:rsidRPr="00B51098">
        <w:rPr>
          <w:rFonts w:eastAsia="Times New Roman" w:cs="Times New Roman"/>
          <w:szCs w:val="24"/>
        </w:rPr>
        <w:t xml:space="preserve"> and been assured they were.</w:t>
      </w:r>
      <w:r w:rsidR="002C7C43">
        <w:rPr>
          <w:rFonts w:eastAsia="Times New Roman" w:cs="Times New Roman"/>
          <w:szCs w:val="24"/>
        </w:rPr>
        <w:t>”</w:t>
      </w:r>
    </w:p>
    <w:p w:rsidR="00503084" w:rsidRDefault="00503084" w:rsidP="00503084">
      <w:pPr>
        <w:pStyle w:val="NoSpacing"/>
        <w:jc w:val="both"/>
        <w:rPr>
          <w:rFonts w:eastAsia="Times New Roman" w:cs="Times New Roman"/>
          <w:szCs w:val="24"/>
        </w:rPr>
      </w:pPr>
    </w:p>
    <w:p w:rsidR="00BE39CF" w:rsidRDefault="00B51098" w:rsidP="00503084">
      <w:pPr>
        <w:pStyle w:val="NoSpacing"/>
        <w:jc w:val="both"/>
        <w:rPr>
          <w:rFonts w:eastAsia="Times New Roman" w:cs="Times New Roman"/>
          <w:szCs w:val="24"/>
        </w:rPr>
      </w:pPr>
      <w:r w:rsidRPr="00B51098">
        <w:rPr>
          <w:rFonts w:eastAsia="Times New Roman" w:cs="Times New Roman"/>
          <w:szCs w:val="24"/>
        </w:rPr>
        <w:t xml:space="preserve">The absence of </w:t>
      </w:r>
      <w:r w:rsidRPr="002C7C43">
        <w:rPr>
          <w:rFonts w:eastAsia="Times New Roman" w:cs="Times New Roman"/>
          <w:szCs w:val="24"/>
        </w:rPr>
        <w:t>letters to Casement</w:t>
      </w:r>
      <w:r w:rsidRPr="00B51098">
        <w:rPr>
          <w:rFonts w:eastAsia="Times New Roman" w:cs="Times New Roman"/>
          <w:szCs w:val="24"/>
        </w:rPr>
        <w:t xml:space="preserve"> from a number of his key correspondents confirms that a significant </w:t>
      </w:r>
      <w:r w:rsidR="00BE39CF">
        <w:rPr>
          <w:rFonts w:eastAsia="Times New Roman" w:cs="Times New Roman"/>
          <w:szCs w:val="24"/>
        </w:rPr>
        <w:t>portion</w:t>
      </w:r>
      <w:r w:rsidRPr="00B51098">
        <w:rPr>
          <w:rFonts w:eastAsia="Times New Roman" w:cs="Times New Roman"/>
          <w:szCs w:val="24"/>
        </w:rPr>
        <w:t xml:space="preserve"> disappeared. That group, for whom there </w:t>
      </w:r>
      <w:r w:rsidR="00BE39CF">
        <w:rPr>
          <w:rFonts w:eastAsia="Times New Roman" w:cs="Times New Roman"/>
          <w:szCs w:val="24"/>
        </w:rPr>
        <w:t>are</w:t>
      </w:r>
      <w:r w:rsidRPr="00B51098">
        <w:rPr>
          <w:rFonts w:eastAsia="Times New Roman" w:cs="Times New Roman"/>
          <w:szCs w:val="24"/>
        </w:rPr>
        <w:t xml:space="preserve"> </w:t>
      </w:r>
      <w:r w:rsidR="00C80CE6">
        <w:rPr>
          <w:rFonts w:eastAsia="Times New Roman" w:cs="Times New Roman"/>
          <w:szCs w:val="24"/>
        </w:rPr>
        <w:t>mounds</w:t>
      </w:r>
      <w:r w:rsidRPr="00B51098">
        <w:rPr>
          <w:rFonts w:eastAsia="Times New Roman" w:cs="Times New Roman"/>
          <w:szCs w:val="24"/>
        </w:rPr>
        <w:t xml:space="preserve"> </w:t>
      </w:r>
      <w:r w:rsidR="00EC1909" w:rsidRPr="002C7C43">
        <w:rPr>
          <w:rFonts w:eastAsia="Times New Roman" w:cs="Times New Roman"/>
          <w:szCs w:val="24"/>
        </w:rPr>
        <w:t>in</w:t>
      </w:r>
      <w:r w:rsidR="00EC1909" w:rsidRPr="00B51098">
        <w:rPr>
          <w:rFonts w:eastAsia="Times New Roman" w:cs="Times New Roman"/>
          <w:szCs w:val="24"/>
        </w:rPr>
        <w:t xml:space="preserve"> archives </w:t>
      </w:r>
      <w:r w:rsidRPr="00B51098">
        <w:rPr>
          <w:rFonts w:eastAsia="Times New Roman" w:cs="Times New Roman"/>
          <w:szCs w:val="24"/>
        </w:rPr>
        <w:t xml:space="preserve">written </w:t>
      </w:r>
      <w:r w:rsidR="00663033">
        <w:rPr>
          <w:rFonts w:eastAsia="Times New Roman" w:cs="Times New Roman"/>
          <w:szCs w:val="24"/>
        </w:rPr>
        <w:t>by</w:t>
      </w:r>
      <w:r w:rsidRPr="002C7C43">
        <w:rPr>
          <w:rFonts w:eastAsia="Times New Roman" w:cs="Times New Roman"/>
          <w:szCs w:val="24"/>
        </w:rPr>
        <w:t xml:space="preserve"> Casement</w:t>
      </w:r>
      <w:r w:rsidRPr="00B51098">
        <w:rPr>
          <w:rFonts w:eastAsia="Times New Roman" w:cs="Times New Roman"/>
          <w:szCs w:val="24"/>
        </w:rPr>
        <w:t xml:space="preserve">, </w:t>
      </w:r>
      <w:r w:rsidR="002C7C43">
        <w:rPr>
          <w:rFonts w:eastAsia="Times New Roman" w:cs="Times New Roman"/>
          <w:szCs w:val="24"/>
        </w:rPr>
        <w:t>includes</w:t>
      </w:r>
      <w:r w:rsidRPr="00B51098">
        <w:rPr>
          <w:rFonts w:eastAsia="Times New Roman" w:cs="Times New Roman"/>
          <w:szCs w:val="24"/>
        </w:rPr>
        <w:t xml:space="preserve"> Gertrude Bannister, F.J. Bigger, Alice Stopford Green, Bulmer Hobson, and Dick Morten. There is, in contrast, next to nothing </w:t>
      </w:r>
      <w:r w:rsidRPr="002C7C43">
        <w:rPr>
          <w:rFonts w:eastAsia="Times New Roman" w:cs="Times New Roman"/>
          <w:szCs w:val="24"/>
        </w:rPr>
        <w:t>from them to Casement</w:t>
      </w:r>
      <w:r w:rsidR="00C80CE6">
        <w:rPr>
          <w:rFonts w:eastAsia="Times New Roman" w:cs="Times New Roman"/>
          <w:szCs w:val="24"/>
        </w:rPr>
        <w:t>,</w:t>
      </w:r>
      <w:r w:rsidR="00663033">
        <w:rPr>
          <w:rFonts w:eastAsia="Times New Roman" w:cs="Times New Roman"/>
          <w:szCs w:val="24"/>
        </w:rPr>
        <w:t xml:space="preserve"> pre-</w:t>
      </w:r>
      <w:r w:rsidRPr="002C7C43">
        <w:rPr>
          <w:rFonts w:eastAsia="Times New Roman" w:cs="Times New Roman"/>
          <w:szCs w:val="24"/>
        </w:rPr>
        <w:t>1913</w:t>
      </w:r>
      <w:r w:rsidR="00BE39CF" w:rsidRPr="002C7C43">
        <w:rPr>
          <w:rFonts w:eastAsia="Times New Roman" w:cs="Times New Roman"/>
          <w:szCs w:val="24"/>
        </w:rPr>
        <w:t xml:space="preserve">. </w:t>
      </w:r>
      <w:r w:rsidRPr="002C7C43">
        <w:rPr>
          <w:rFonts w:eastAsia="Times New Roman" w:cs="Times New Roman"/>
          <w:szCs w:val="24"/>
        </w:rPr>
        <w:t>Gavan Duffy did not explain what happened to</w:t>
      </w:r>
      <w:r w:rsidRPr="00B51098">
        <w:rPr>
          <w:rFonts w:eastAsia="Times New Roman" w:cs="Times New Roman"/>
          <w:szCs w:val="24"/>
        </w:rPr>
        <w:t xml:space="preserve"> the three cases of papers after the pair’s inspection</w:t>
      </w:r>
      <w:r w:rsidR="002C7C43">
        <w:rPr>
          <w:rFonts w:eastAsia="Times New Roman" w:cs="Times New Roman"/>
          <w:szCs w:val="24"/>
        </w:rPr>
        <w:t>. One has to deduce they were</w:t>
      </w:r>
      <w:r w:rsidRPr="00B51098">
        <w:rPr>
          <w:rFonts w:eastAsia="Times New Roman" w:cs="Times New Roman"/>
          <w:szCs w:val="24"/>
        </w:rPr>
        <w:t xml:space="preserve"> destroyed in their entirety.</w:t>
      </w:r>
      <w:r w:rsidR="00B96658">
        <w:rPr>
          <w:rFonts w:eastAsia="Times New Roman" w:cs="Times New Roman"/>
          <w:szCs w:val="24"/>
        </w:rPr>
        <w:t xml:space="preserve"> </w:t>
      </w:r>
    </w:p>
    <w:p w:rsidR="00BE39CF" w:rsidRDefault="00BE39CF" w:rsidP="00503084">
      <w:pPr>
        <w:pStyle w:val="NoSpacing"/>
        <w:jc w:val="both"/>
        <w:rPr>
          <w:rFonts w:eastAsia="Times New Roman" w:cs="Times New Roman"/>
          <w:szCs w:val="24"/>
        </w:rPr>
      </w:pPr>
    </w:p>
    <w:p w:rsidR="002C14B4" w:rsidRPr="005F6006" w:rsidRDefault="00B96658" w:rsidP="0071542B">
      <w:pPr>
        <w:pStyle w:val="NoSpacing"/>
        <w:jc w:val="both"/>
        <w:rPr>
          <w:rFonts w:eastAsia="Times New Roman" w:cs="Times New Roman"/>
          <w:szCs w:val="24"/>
        </w:rPr>
      </w:pPr>
      <w:r>
        <w:rPr>
          <w:rFonts w:eastAsia="Times New Roman" w:cs="Times New Roman"/>
          <w:szCs w:val="24"/>
        </w:rPr>
        <w:t xml:space="preserve">Such suppositions </w:t>
      </w:r>
      <w:r w:rsidR="00122594">
        <w:rPr>
          <w:rFonts w:eastAsia="Times New Roman" w:cs="Times New Roman"/>
          <w:szCs w:val="24"/>
        </w:rPr>
        <w:t>are what historians make when sifting documentary evidence, allied with</w:t>
      </w:r>
      <w:r>
        <w:rPr>
          <w:rFonts w:eastAsia="Times New Roman" w:cs="Times New Roman"/>
          <w:szCs w:val="24"/>
        </w:rPr>
        <w:t xml:space="preserve"> reasonable</w:t>
      </w:r>
      <w:r w:rsidR="00122594">
        <w:rPr>
          <w:rFonts w:eastAsia="Times New Roman" w:cs="Times New Roman"/>
          <w:szCs w:val="24"/>
        </w:rPr>
        <w:t xml:space="preserve"> presumptions</w:t>
      </w:r>
      <w:r w:rsidR="002C7C43">
        <w:rPr>
          <w:rFonts w:eastAsia="Times New Roman" w:cs="Times New Roman"/>
          <w:szCs w:val="24"/>
        </w:rPr>
        <w:t>, i</w:t>
      </w:r>
      <w:r w:rsidR="00122594">
        <w:rPr>
          <w:rFonts w:eastAsia="Times New Roman" w:cs="Times New Roman"/>
          <w:szCs w:val="24"/>
        </w:rPr>
        <w:t>n this case</w:t>
      </w:r>
      <w:r w:rsidR="003A7929">
        <w:rPr>
          <w:rFonts w:eastAsia="Times New Roman" w:cs="Times New Roman"/>
          <w:szCs w:val="24"/>
        </w:rPr>
        <w:t xml:space="preserve"> based on </w:t>
      </w:r>
      <w:r w:rsidR="00122594">
        <w:rPr>
          <w:rFonts w:eastAsia="Times New Roman" w:cs="Times New Roman"/>
          <w:szCs w:val="24"/>
        </w:rPr>
        <w:t xml:space="preserve">the fact that Casement retained an enormous number of incoming letters yet </w:t>
      </w:r>
      <w:r w:rsidR="002C7C43">
        <w:rPr>
          <w:rFonts w:eastAsia="Times New Roman" w:cs="Times New Roman"/>
          <w:szCs w:val="24"/>
        </w:rPr>
        <w:t>nothing from these five of his closest friends.</w:t>
      </w:r>
      <w:r>
        <w:rPr>
          <w:rFonts w:eastAsia="Times New Roman" w:cs="Times New Roman"/>
          <w:szCs w:val="24"/>
        </w:rPr>
        <w:t xml:space="preserve"> </w:t>
      </w:r>
      <w:r w:rsidR="00122594">
        <w:rPr>
          <w:rFonts w:eastAsia="Times New Roman" w:cs="Times New Roman"/>
          <w:szCs w:val="24"/>
        </w:rPr>
        <w:t xml:space="preserve">That </w:t>
      </w:r>
      <w:r>
        <w:rPr>
          <w:rFonts w:eastAsia="Times New Roman" w:cs="Times New Roman"/>
          <w:szCs w:val="24"/>
        </w:rPr>
        <w:t>is not un</w:t>
      </w:r>
      <w:r w:rsidR="00122594">
        <w:rPr>
          <w:rFonts w:eastAsia="Times New Roman" w:cs="Times New Roman"/>
          <w:szCs w:val="24"/>
        </w:rPr>
        <w:t xml:space="preserve">reasonable </w:t>
      </w:r>
      <w:r w:rsidR="003A7929">
        <w:rPr>
          <w:rFonts w:eastAsia="Times New Roman" w:cs="Times New Roman"/>
          <w:szCs w:val="24"/>
        </w:rPr>
        <w:t>speculation</w:t>
      </w:r>
      <w:r w:rsidR="00663033">
        <w:rPr>
          <w:rFonts w:eastAsia="Times New Roman" w:cs="Times New Roman"/>
          <w:szCs w:val="24"/>
        </w:rPr>
        <w:t>, second sight or magic realism</w:t>
      </w:r>
      <w:r>
        <w:rPr>
          <w:rFonts w:eastAsia="Times New Roman" w:cs="Times New Roman"/>
          <w:szCs w:val="24"/>
        </w:rPr>
        <w:t xml:space="preserve">. </w:t>
      </w:r>
      <w:r w:rsidR="005F6006">
        <w:rPr>
          <w:rFonts w:eastAsia="Times New Roman" w:cs="Times New Roman"/>
          <w:szCs w:val="24"/>
        </w:rPr>
        <w:t xml:space="preserve">If every conceivable option was </w:t>
      </w:r>
      <w:r w:rsidR="00C80CE6">
        <w:rPr>
          <w:rFonts w:eastAsia="Times New Roman" w:cs="Times New Roman"/>
          <w:szCs w:val="24"/>
        </w:rPr>
        <w:t>addressed</w:t>
      </w:r>
      <w:r w:rsidR="005F6006">
        <w:rPr>
          <w:rFonts w:eastAsia="Times New Roman" w:cs="Times New Roman"/>
          <w:szCs w:val="24"/>
        </w:rPr>
        <w:t xml:space="preserve">, </w:t>
      </w:r>
      <w:r w:rsidR="00F6469E">
        <w:rPr>
          <w:rFonts w:eastAsia="Times New Roman" w:cs="Times New Roman"/>
          <w:szCs w:val="24"/>
        </w:rPr>
        <w:t>biographies</w:t>
      </w:r>
      <w:r w:rsidR="005F6006">
        <w:rPr>
          <w:rFonts w:eastAsia="Times New Roman" w:cs="Times New Roman"/>
          <w:szCs w:val="24"/>
        </w:rPr>
        <w:t xml:space="preserve"> would become impossibly long</w:t>
      </w:r>
      <w:r w:rsidR="00C80CE6">
        <w:rPr>
          <w:rFonts w:eastAsia="Times New Roman" w:cs="Times New Roman"/>
          <w:szCs w:val="24"/>
        </w:rPr>
        <w:t xml:space="preserve"> and turgid</w:t>
      </w:r>
      <w:r w:rsidR="005F6006">
        <w:rPr>
          <w:rFonts w:eastAsia="Times New Roman" w:cs="Times New Roman"/>
          <w:szCs w:val="24"/>
        </w:rPr>
        <w:t>.</w:t>
      </w:r>
    </w:p>
    <w:p w:rsidR="00091777" w:rsidRDefault="00091777" w:rsidP="0071542B">
      <w:pPr>
        <w:pStyle w:val="NoSpacing"/>
        <w:jc w:val="both"/>
      </w:pPr>
    </w:p>
    <w:p w:rsidR="00E33517" w:rsidRDefault="00E33517" w:rsidP="0071542B">
      <w:pPr>
        <w:pStyle w:val="NoSpacing"/>
        <w:jc w:val="both"/>
      </w:pPr>
    </w:p>
    <w:p w:rsidR="00302CCB" w:rsidRDefault="00302CCB" w:rsidP="00E33517">
      <w:pPr>
        <w:pStyle w:val="NoSpacing"/>
        <w:jc w:val="both"/>
        <w:rPr>
          <w:sz w:val="20"/>
          <w:szCs w:val="20"/>
        </w:rPr>
      </w:pPr>
    </w:p>
    <w:p w:rsidR="00E33517" w:rsidRPr="00E33517" w:rsidRDefault="00E33517" w:rsidP="00E33517">
      <w:pPr>
        <w:pStyle w:val="NoSpacing"/>
        <w:jc w:val="both"/>
        <w:rPr>
          <w:sz w:val="20"/>
          <w:szCs w:val="20"/>
        </w:rPr>
      </w:pPr>
      <w:r w:rsidRPr="00E33517">
        <w:rPr>
          <w:sz w:val="20"/>
          <w:szCs w:val="20"/>
        </w:rPr>
        <w:t>*Casement wrote on 26 March 1916 (NLI 17021), “These and many more letters &amp; papers dealing with my past are in the custody of Francis Joseph Bigger, Ardrigh, Antrim Road, Belfast, a Solicitor. He was a close friend of mine &amp; a nationalist – but now doubtless has been swept off his feet.</w:t>
      </w:r>
    </w:p>
    <w:p w:rsidR="00E33517" w:rsidRPr="00E33517" w:rsidRDefault="00E33517" w:rsidP="00E33517">
      <w:pPr>
        <w:pStyle w:val="NoSpacing"/>
        <w:jc w:val="both"/>
        <w:rPr>
          <w:sz w:val="20"/>
          <w:szCs w:val="20"/>
        </w:rPr>
      </w:pPr>
      <w:r w:rsidRPr="00E33517">
        <w:rPr>
          <w:sz w:val="20"/>
          <w:szCs w:val="20"/>
        </w:rPr>
        <w:t xml:space="preserve">However I am sure he would not give up my papers to the Govt. – &amp; he buried them – or hid them I know, for I wrote to him from N. York before I sailed for Germany asking him to do this &amp; got a reply that it had been done. So little had I “worked” against England or meditated treason that I have left all my other things at the mercy of the Govt.” </w:t>
      </w:r>
    </w:p>
    <w:p w:rsidR="00E33517" w:rsidRPr="00E33517" w:rsidRDefault="00E33517" w:rsidP="00E33517">
      <w:pPr>
        <w:pStyle w:val="NoSpacing"/>
        <w:jc w:val="both"/>
        <w:rPr>
          <w:sz w:val="20"/>
          <w:szCs w:val="20"/>
        </w:rPr>
      </w:pPr>
      <w:r w:rsidRPr="00E33517">
        <w:rPr>
          <w:sz w:val="20"/>
          <w:szCs w:val="20"/>
        </w:rPr>
        <w:t xml:space="preserve">[This last sentence confirms </w:t>
      </w:r>
      <w:r w:rsidR="00227D4A">
        <w:rPr>
          <w:sz w:val="20"/>
          <w:szCs w:val="20"/>
        </w:rPr>
        <w:t>my</w:t>
      </w:r>
      <w:r w:rsidRPr="00E33517">
        <w:rPr>
          <w:sz w:val="20"/>
          <w:szCs w:val="20"/>
        </w:rPr>
        <w:t xml:space="preserve"> view that there was nothing seditious in Casement’s papers if what he wrote is to be believed.]</w:t>
      </w:r>
    </w:p>
    <w:sectPr w:rsidR="00E33517" w:rsidRPr="00E335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3F" w:rsidRDefault="00B13F3F" w:rsidP="00C43442">
      <w:pPr>
        <w:spacing w:after="0" w:line="240" w:lineRule="auto"/>
      </w:pPr>
      <w:r>
        <w:separator/>
      </w:r>
    </w:p>
  </w:endnote>
  <w:endnote w:type="continuationSeparator" w:id="0">
    <w:p w:rsidR="00B13F3F" w:rsidRDefault="00B13F3F" w:rsidP="00C4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3F" w:rsidRDefault="00B13F3F" w:rsidP="00C43442">
      <w:pPr>
        <w:spacing w:after="0" w:line="240" w:lineRule="auto"/>
      </w:pPr>
      <w:r>
        <w:separator/>
      </w:r>
    </w:p>
  </w:footnote>
  <w:footnote w:type="continuationSeparator" w:id="0">
    <w:p w:rsidR="00B13F3F" w:rsidRDefault="00B13F3F" w:rsidP="00C43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DB"/>
    <w:rsid w:val="000043F9"/>
    <w:rsid w:val="000262D5"/>
    <w:rsid w:val="00036EDB"/>
    <w:rsid w:val="00037B11"/>
    <w:rsid w:val="00075912"/>
    <w:rsid w:val="00091777"/>
    <w:rsid w:val="000A15FD"/>
    <w:rsid w:val="000B57C1"/>
    <w:rsid w:val="000C584B"/>
    <w:rsid w:val="000C5974"/>
    <w:rsid w:val="000E6381"/>
    <w:rsid w:val="000F026C"/>
    <w:rsid w:val="000F4092"/>
    <w:rsid w:val="000F5D50"/>
    <w:rsid w:val="0010176D"/>
    <w:rsid w:val="00122594"/>
    <w:rsid w:val="00170A72"/>
    <w:rsid w:val="00175EFF"/>
    <w:rsid w:val="001A7C00"/>
    <w:rsid w:val="001B1475"/>
    <w:rsid w:val="001B2708"/>
    <w:rsid w:val="001B68AD"/>
    <w:rsid w:val="001C4CAB"/>
    <w:rsid w:val="001F0792"/>
    <w:rsid w:val="001F0B19"/>
    <w:rsid w:val="001F26DD"/>
    <w:rsid w:val="001F50EE"/>
    <w:rsid w:val="002116E4"/>
    <w:rsid w:val="00211A44"/>
    <w:rsid w:val="00223BDB"/>
    <w:rsid w:val="002247EB"/>
    <w:rsid w:val="00227D4A"/>
    <w:rsid w:val="00243930"/>
    <w:rsid w:val="002632FA"/>
    <w:rsid w:val="00275283"/>
    <w:rsid w:val="00275730"/>
    <w:rsid w:val="00290711"/>
    <w:rsid w:val="00292A60"/>
    <w:rsid w:val="00294BEF"/>
    <w:rsid w:val="002B7C93"/>
    <w:rsid w:val="002C14B4"/>
    <w:rsid w:val="002C1F69"/>
    <w:rsid w:val="002C4E45"/>
    <w:rsid w:val="002C7C43"/>
    <w:rsid w:val="002E5E47"/>
    <w:rsid w:val="00302CCB"/>
    <w:rsid w:val="00311C6B"/>
    <w:rsid w:val="00361AAE"/>
    <w:rsid w:val="003A7929"/>
    <w:rsid w:val="003B41EC"/>
    <w:rsid w:val="004276BF"/>
    <w:rsid w:val="0043758F"/>
    <w:rsid w:val="00456A13"/>
    <w:rsid w:val="004A4529"/>
    <w:rsid w:val="004A6DB1"/>
    <w:rsid w:val="004C2BE0"/>
    <w:rsid w:val="004D2876"/>
    <w:rsid w:val="004E080D"/>
    <w:rsid w:val="00503084"/>
    <w:rsid w:val="00526EA7"/>
    <w:rsid w:val="00535410"/>
    <w:rsid w:val="0055049B"/>
    <w:rsid w:val="005557F7"/>
    <w:rsid w:val="00562682"/>
    <w:rsid w:val="00576CE8"/>
    <w:rsid w:val="0059174D"/>
    <w:rsid w:val="005A08B3"/>
    <w:rsid w:val="005A3576"/>
    <w:rsid w:val="005D5B80"/>
    <w:rsid w:val="005F0688"/>
    <w:rsid w:val="005F6006"/>
    <w:rsid w:val="00630302"/>
    <w:rsid w:val="00633C62"/>
    <w:rsid w:val="00662644"/>
    <w:rsid w:val="00663033"/>
    <w:rsid w:val="00664861"/>
    <w:rsid w:val="0066562C"/>
    <w:rsid w:val="00685BDE"/>
    <w:rsid w:val="0069443B"/>
    <w:rsid w:val="006C37F6"/>
    <w:rsid w:val="006F4899"/>
    <w:rsid w:val="0071542B"/>
    <w:rsid w:val="00715E4F"/>
    <w:rsid w:val="0073080F"/>
    <w:rsid w:val="00746146"/>
    <w:rsid w:val="007638BF"/>
    <w:rsid w:val="00777BBE"/>
    <w:rsid w:val="007C760A"/>
    <w:rsid w:val="008058B9"/>
    <w:rsid w:val="0081758A"/>
    <w:rsid w:val="0086078D"/>
    <w:rsid w:val="00866C4F"/>
    <w:rsid w:val="00871C64"/>
    <w:rsid w:val="00877F7A"/>
    <w:rsid w:val="00880C17"/>
    <w:rsid w:val="00883AA2"/>
    <w:rsid w:val="00896804"/>
    <w:rsid w:val="008C5B1E"/>
    <w:rsid w:val="0093470D"/>
    <w:rsid w:val="009353FA"/>
    <w:rsid w:val="0094400B"/>
    <w:rsid w:val="00951C7F"/>
    <w:rsid w:val="00970DCE"/>
    <w:rsid w:val="00980890"/>
    <w:rsid w:val="00981199"/>
    <w:rsid w:val="00984ECE"/>
    <w:rsid w:val="00995CA7"/>
    <w:rsid w:val="009A0A1E"/>
    <w:rsid w:val="009B73A7"/>
    <w:rsid w:val="009C3A64"/>
    <w:rsid w:val="009C5780"/>
    <w:rsid w:val="009C61E2"/>
    <w:rsid w:val="009F7F32"/>
    <w:rsid w:val="00A01793"/>
    <w:rsid w:val="00A03110"/>
    <w:rsid w:val="00A12B09"/>
    <w:rsid w:val="00A234D4"/>
    <w:rsid w:val="00A313C7"/>
    <w:rsid w:val="00A35118"/>
    <w:rsid w:val="00A45ACA"/>
    <w:rsid w:val="00A628D1"/>
    <w:rsid w:val="00A6337D"/>
    <w:rsid w:val="00A73D47"/>
    <w:rsid w:val="00A8296F"/>
    <w:rsid w:val="00AA04F2"/>
    <w:rsid w:val="00AB295B"/>
    <w:rsid w:val="00AB62B6"/>
    <w:rsid w:val="00B13F3F"/>
    <w:rsid w:val="00B509CB"/>
    <w:rsid w:val="00B51098"/>
    <w:rsid w:val="00B56E63"/>
    <w:rsid w:val="00B6700A"/>
    <w:rsid w:val="00B725AC"/>
    <w:rsid w:val="00B96658"/>
    <w:rsid w:val="00BE07B5"/>
    <w:rsid w:val="00BE39CF"/>
    <w:rsid w:val="00C11906"/>
    <w:rsid w:val="00C12516"/>
    <w:rsid w:val="00C16495"/>
    <w:rsid w:val="00C31A3D"/>
    <w:rsid w:val="00C31E14"/>
    <w:rsid w:val="00C41B6B"/>
    <w:rsid w:val="00C42C0F"/>
    <w:rsid w:val="00C43442"/>
    <w:rsid w:val="00C4641A"/>
    <w:rsid w:val="00C52F97"/>
    <w:rsid w:val="00C53F7E"/>
    <w:rsid w:val="00C558B2"/>
    <w:rsid w:val="00C7495F"/>
    <w:rsid w:val="00C809CF"/>
    <w:rsid w:val="00C80CE6"/>
    <w:rsid w:val="00C85EB5"/>
    <w:rsid w:val="00C90598"/>
    <w:rsid w:val="00C97FBD"/>
    <w:rsid w:val="00CC181E"/>
    <w:rsid w:val="00CC6431"/>
    <w:rsid w:val="00CD093D"/>
    <w:rsid w:val="00D03603"/>
    <w:rsid w:val="00D16827"/>
    <w:rsid w:val="00D24704"/>
    <w:rsid w:val="00D34D7B"/>
    <w:rsid w:val="00D35E40"/>
    <w:rsid w:val="00D42BA9"/>
    <w:rsid w:val="00D718DF"/>
    <w:rsid w:val="00DC2236"/>
    <w:rsid w:val="00DF6432"/>
    <w:rsid w:val="00DF71ED"/>
    <w:rsid w:val="00DF7C0F"/>
    <w:rsid w:val="00E33517"/>
    <w:rsid w:val="00E729D3"/>
    <w:rsid w:val="00E73070"/>
    <w:rsid w:val="00E732CF"/>
    <w:rsid w:val="00EC1909"/>
    <w:rsid w:val="00EC4026"/>
    <w:rsid w:val="00EC6220"/>
    <w:rsid w:val="00EE33EF"/>
    <w:rsid w:val="00EF098B"/>
    <w:rsid w:val="00EF2A6A"/>
    <w:rsid w:val="00F04E6F"/>
    <w:rsid w:val="00F11345"/>
    <w:rsid w:val="00F15A75"/>
    <w:rsid w:val="00F2016F"/>
    <w:rsid w:val="00F27213"/>
    <w:rsid w:val="00F43017"/>
    <w:rsid w:val="00F51F50"/>
    <w:rsid w:val="00F615D1"/>
    <w:rsid w:val="00F6469E"/>
    <w:rsid w:val="00F81D43"/>
    <w:rsid w:val="00F8495B"/>
    <w:rsid w:val="00F875B1"/>
    <w:rsid w:val="00F90416"/>
    <w:rsid w:val="00F958DC"/>
    <w:rsid w:val="00FA0632"/>
    <w:rsid w:val="00FB00DF"/>
    <w:rsid w:val="00FE3329"/>
    <w:rsid w:val="00FF4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C434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43442"/>
    <w:rPr>
      <w:rFonts w:ascii="Times New Roman" w:eastAsia="Times New Roman" w:hAnsi="Times New Roman" w:cs="Times New Roman"/>
      <w:sz w:val="20"/>
      <w:szCs w:val="20"/>
    </w:rPr>
  </w:style>
  <w:style w:type="character" w:styleId="EndnoteReference">
    <w:name w:val="endnote reference"/>
    <w:rsid w:val="00C43442"/>
    <w:rPr>
      <w:vertAlign w:val="superscript"/>
    </w:rPr>
  </w:style>
  <w:style w:type="paragraph" w:styleId="NoSpacing">
    <w:name w:val="No Spacing"/>
    <w:uiPriority w:val="1"/>
    <w:qFormat/>
    <w:rsid w:val="00294BEF"/>
    <w:pPr>
      <w:spacing w:after="0" w:line="240" w:lineRule="auto"/>
    </w:pPr>
    <w:rPr>
      <w:rFonts w:ascii="Times New Roman" w:hAnsi="Times New Roman"/>
      <w:sz w:val="24"/>
    </w:rPr>
  </w:style>
  <w:style w:type="character" w:styleId="Hyperlink">
    <w:name w:val="Hyperlink"/>
    <w:uiPriority w:val="99"/>
    <w:rsid w:val="00B51098"/>
    <w:rPr>
      <w:color w:val="0000FF"/>
      <w:u w:val="single"/>
    </w:rPr>
  </w:style>
  <w:style w:type="paragraph" w:styleId="BalloonText">
    <w:name w:val="Balloon Text"/>
    <w:basedOn w:val="Normal"/>
    <w:link w:val="BalloonTextChar"/>
    <w:uiPriority w:val="99"/>
    <w:semiHidden/>
    <w:unhideWhenUsed/>
    <w:rsid w:val="0098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C434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43442"/>
    <w:rPr>
      <w:rFonts w:ascii="Times New Roman" w:eastAsia="Times New Roman" w:hAnsi="Times New Roman" w:cs="Times New Roman"/>
      <w:sz w:val="20"/>
      <w:szCs w:val="20"/>
    </w:rPr>
  </w:style>
  <w:style w:type="character" w:styleId="EndnoteReference">
    <w:name w:val="endnote reference"/>
    <w:rsid w:val="00C43442"/>
    <w:rPr>
      <w:vertAlign w:val="superscript"/>
    </w:rPr>
  </w:style>
  <w:style w:type="paragraph" w:styleId="NoSpacing">
    <w:name w:val="No Spacing"/>
    <w:uiPriority w:val="1"/>
    <w:qFormat/>
    <w:rsid w:val="00294BEF"/>
    <w:pPr>
      <w:spacing w:after="0" w:line="240" w:lineRule="auto"/>
    </w:pPr>
    <w:rPr>
      <w:rFonts w:ascii="Times New Roman" w:hAnsi="Times New Roman"/>
      <w:sz w:val="24"/>
    </w:rPr>
  </w:style>
  <w:style w:type="character" w:styleId="Hyperlink">
    <w:name w:val="Hyperlink"/>
    <w:uiPriority w:val="99"/>
    <w:rsid w:val="00B51098"/>
    <w:rPr>
      <w:color w:val="0000FF"/>
      <w:u w:val="single"/>
    </w:rPr>
  </w:style>
  <w:style w:type="paragraph" w:styleId="BalloonText">
    <w:name w:val="Balloon Text"/>
    <w:basedOn w:val="Normal"/>
    <w:link w:val="BalloonTextChar"/>
    <w:uiPriority w:val="99"/>
    <w:semiHidden/>
    <w:unhideWhenUsed/>
    <w:rsid w:val="0098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2455</TotalTime>
  <Pages>4</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144</cp:revision>
  <cp:lastPrinted>2020-01-20T20:25:00Z</cp:lastPrinted>
  <dcterms:created xsi:type="dcterms:W3CDTF">2020-01-03T23:21:00Z</dcterms:created>
  <dcterms:modified xsi:type="dcterms:W3CDTF">2020-03-06T18:18:00Z</dcterms:modified>
</cp:coreProperties>
</file>