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6" w:rsidRDefault="00DB42DE" w:rsidP="00DB42DE">
      <w:pPr>
        <w:spacing w:before="100" w:after="100"/>
        <w:jc w:val="center"/>
        <w:rPr>
          <w:b/>
          <w:szCs w:val="22"/>
          <w:lang w:val="en-GB" w:eastAsia="en-GB"/>
        </w:rPr>
      </w:pPr>
      <w:r w:rsidRPr="00DB42DE">
        <w:rPr>
          <w:b/>
          <w:szCs w:val="22"/>
          <w:lang w:val="en-GB" w:eastAsia="en-GB"/>
        </w:rPr>
        <w:t>MONTGOMERY HYDE PAPERS DONATION</w:t>
      </w:r>
      <w:r>
        <w:rPr>
          <w:b/>
          <w:szCs w:val="22"/>
          <w:lang w:val="en-GB" w:eastAsia="en-GB"/>
        </w:rPr>
        <w:t>S</w:t>
      </w:r>
      <w:r w:rsidRPr="00DB42DE">
        <w:rPr>
          <w:b/>
          <w:szCs w:val="22"/>
          <w:lang w:val="en-GB" w:eastAsia="en-GB"/>
        </w:rPr>
        <w:t xml:space="preserve"> TO PRONI BY JEFFREY </w:t>
      </w:r>
      <w:r w:rsidR="00F26807" w:rsidRPr="00DB42DE">
        <w:rPr>
          <w:b/>
          <w:szCs w:val="22"/>
          <w:lang w:val="en-GB" w:eastAsia="en-GB"/>
        </w:rPr>
        <w:t>DUDGEON</w:t>
      </w:r>
      <w:r w:rsidR="00F26807">
        <w:rPr>
          <w:b/>
          <w:szCs w:val="22"/>
          <w:lang w:val="en-GB" w:eastAsia="en-GB"/>
        </w:rPr>
        <w:t xml:space="preserve"> </w:t>
      </w:r>
    </w:p>
    <w:p w:rsidR="007B7EE0" w:rsidRDefault="007B7EE0" w:rsidP="00DB42DE">
      <w:pPr>
        <w:spacing w:before="100" w:after="100"/>
        <w:jc w:val="center"/>
        <w:rPr>
          <w:b/>
          <w:szCs w:val="22"/>
          <w:lang w:val="en-GB" w:eastAsia="en-GB"/>
        </w:rPr>
      </w:pPr>
    </w:p>
    <w:p w:rsidR="00DB42DE" w:rsidRDefault="00F26807" w:rsidP="00DB42DE">
      <w:pPr>
        <w:spacing w:before="100" w:after="100"/>
        <w:jc w:val="center"/>
        <w:rPr>
          <w:b/>
          <w:szCs w:val="22"/>
          <w:lang w:val="en-GB" w:eastAsia="en-GB"/>
        </w:rPr>
      </w:pPr>
      <w:r>
        <w:rPr>
          <w:b/>
          <w:szCs w:val="22"/>
          <w:lang w:val="en-GB" w:eastAsia="en-GB"/>
        </w:rPr>
        <w:t>2008</w:t>
      </w:r>
      <w:r w:rsidR="00280C5F">
        <w:rPr>
          <w:b/>
          <w:szCs w:val="22"/>
          <w:lang w:val="en-GB" w:eastAsia="en-GB"/>
        </w:rPr>
        <w:t>,</w:t>
      </w:r>
      <w:r>
        <w:rPr>
          <w:b/>
          <w:szCs w:val="22"/>
          <w:lang w:val="en-GB" w:eastAsia="en-GB"/>
        </w:rPr>
        <w:t xml:space="preserve"> 2015</w:t>
      </w:r>
      <w:r w:rsidR="00280C5F">
        <w:rPr>
          <w:b/>
          <w:szCs w:val="22"/>
          <w:lang w:val="en-GB" w:eastAsia="en-GB"/>
        </w:rPr>
        <w:t xml:space="preserve"> and 2020</w:t>
      </w:r>
    </w:p>
    <w:p w:rsidR="00DB42DE" w:rsidRPr="00DB42DE" w:rsidRDefault="00DB42DE" w:rsidP="00DB42DE">
      <w:pPr>
        <w:spacing w:before="100" w:after="100"/>
        <w:jc w:val="center"/>
        <w:rPr>
          <w:b/>
          <w:szCs w:val="22"/>
          <w:lang w:val="en-GB" w:eastAsia="en-GB"/>
        </w:rPr>
      </w:pPr>
    </w:p>
    <w:p w:rsidR="00287B46" w:rsidRPr="00DB42DE" w:rsidRDefault="00287B46" w:rsidP="00287B46">
      <w:pPr>
        <w:spacing w:before="100" w:after="100"/>
        <w:jc w:val="both"/>
        <w:rPr>
          <w:b/>
        </w:rPr>
      </w:pPr>
      <w:r>
        <w:rPr>
          <w:b/>
          <w:szCs w:val="22"/>
          <w:lang w:val="en-GB" w:eastAsia="en-GB"/>
        </w:rPr>
        <w:t xml:space="preserve">MONTGOMERY </w:t>
      </w:r>
      <w:r w:rsidRPr="00DB42DE">
        <w:rPr>
          <w:b/>
          <w:szCs w:val="22"/>
          <w:lang w:val="en-GB" w:eastAsia="en-GB"/>
        </w:rPr>
        <w:t xml:space="preserve">HYDE FILE DONATION </w:t>
      </w:r>
      <w:r w:rsidR="00DC5B61" w:rsidRPr="00DC5B61">
        <w:rPr>
          <w:b/>
          <w:szCs w:val="22"/>
          <w:lang w:val="en-GB" w:eastAsia="en-GB"/>
        </w:rPr>
        <w:t xml:space="preserve">TO PRONI </w:t>
      </w:r>
      <w:r w:rsidRPr="00DB42DE">
        <w:rPr>
          <w:b/>
        </w:rPr>
        <w:t>2008</w:t>
      </w:r>
      <w:r>
        <w:rPr>
          <w:b/>
        </w:rPr>
        <w:t xml:space="preserve"> </w:t>
      </w:r>
    </w:p>
    <w:p w:rsidR="00287B46" w:rsidRDefault="00287B46" w:rsidP="00287B46">
      <w:pPr>
        <w:jc w:val="both"/>
      </w:pPr>
      <w:r>
        <w:t>“The Montgomery Hyde folder (inc. a polypocket of cuttings etc.) relates to the research for a paper that I presented at the Wolfenden50 conference in London (at King’s College) on 30 June 2007, and a subsequent article in the Belfast Telegraph of 14 August 2007 on the centenary of Hyde’s birth. This folder could go other than in the NIGRA archive, if thought appropriate.”</w:t>
      </w:r>
    </w:p>
    <w:p w:rsidR="00287B46" w:rsidRDefault="00287B46" w:rsidP="00287B46">
      <w:pPr>
        <w:jc w:val="both"/>
      </w:pPr>
    </w:p>
    <w:p w:rsidR="00287B46" w:rsidRDefault="00287B46" w:rsidP="00287B46">
      <w:pPr>
        <w:spacing w:before="100" w:after="100"/>
        <w:jc w:val="both"/>
        <w:rPr>
          <w:b/>
          <w:szCs w:val="22"/>
          <w:lang w:val="en-GB" w:eastAsia="en-GB"/>
        </w:rPr>
      </w:pPr>
      <w:r>
        <w:rPr>
          <w:b/>
          <w:szCs w:val="22"/>
          <w:lang w:val="en-GB" w:eastAsia="en-GB"/>
        </w:rPr>
        <w:t xml:space="preserve">MONTGOMERY </w:t>
      </w:r>
      <w:r w:rsidRPr="00DB42DE">
        <w:rPr>
          <w:b/>
          <w:szCs w:val="22"/>
          <w:lang w:val="en-GB" w:eastAsia="en-GB"/>
        </w:rPr>
        <w:t xml:space="preserve">HYDE FILES DONATION </w:t>
      </w:r>
      <w:r w:rsidR="00DC5B61" w:rsidRPr="00DC5B61">
        <w:rPr>
          <w:b/>
          <w:szCs w:val="22"/>
          <w:lang w:val="en-GB" w:eastAsia="en-GB"/>
        </w:rPr>
        <w:t xml:space="preserve">TO PRONI </w:t>
      </w:r>
      <w:r w:rsidRPr="00DB42DE">
        <w:rPr>
          <w:b/>
          <w:szCs w:val="22"/>
          <w:lang w:val="en-GB" w:eastAsia="en-GB"/>
        </w:rPr>
        <w:t xml:space="preserve">12 MAY 2015 </w:t>
      </w:r>
    </w:p>
    <w:p w:rsidR="00DC5B61" w:rsidRDefault="00DC5B61" w:rsidP="00287B46">
      <w:pPr>
        <w:spacing w:before="100" w:after="100"/>
        <w:jc w:val="both"/>
        <w:rPr>
          <w:b/>
          <w:szCs w:val="22"/>
          <w:lang w:val="en-GB" w:eastAsia="en-GB"/>
        </w:rPr>
      </w:pPr>
    </w:p>
    <w:p w:rsidR="00287B46" w:rsidRDefault="00287B46" w:rsidP="00287B46">
      <w:pPr>
        <w:spacing w:before="100" w:after="100"/>
        <w:jc w:val="both"/>
        <w:rPr>
          <w:b/>
          <w:szCs w:val="22"/>
          <w:lang w:val="en-GB" w:eastAsia="en-GB"/>
        </w:rPr>
      </w:pPr>
      <w:r w:rsidRPr="00DB42DE">
        <w:rPr>
          <w:b/>
          <w:szCs w:val="22"/>
          <w:lang w:val="en-GB" w:eastAsia="en-GB"/>
        </w:rPr>
        <w:t>Harford Montgomery Hyde’s Casement papers in Austin Texas (copies): 3 f</w:t>
      </w:r>
      <w:r>
        <w:rPr>
          <w:b/>
          <w:szCs w:val="22"/>
          <w:lang w:val="en-GB" w:eastAsia="en-GB"/>
        </w:rPr>
        <w:t>olders</w:t>
      </w:r>
      <w:r w:rsidRPr="00DB42DE">
        <w:rPr>
          <w:b/>
          <w:szCs w:val="22"/>
          <w:lang w:val="en-GB" w:eastAsia="en-GB"/>
        </w:rPr>
        <w:t xml:space="preserve"> </w:t>
      </w:r>
      <w:r w:rsidR="007C0C8B">
        <w:rPr>
          <w:b/>
          <w:szCs w:val="22"/>
          <w:lang w:val="en-GB" w:eastAsia="en-GB"/>
        </w:rPr>
        <w:t>–</w:t>
      </w:r>
    </w:p>
    <w:p w:rsidR="00287B46" w:rsidRPr="00287B46" w:rsidRDefault="00287B46" w:rsidP="00287B46">
      <w:pPr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1</w:t>
      </w:r>
      <w:r>
        <w:rPr>
          <w:szCs w:val="22"/>
          <w:lang w:val="en-GB" w:eastAsia="en-GB"/>
        </w:rPr>
        <w:tab/>
      </w:r>
      <w:r w:rsidRPr="00287B46">
        <w:rPr>
          <w:szCs w:val="22"/>
          <w:lang w:val="en-GB" w:eastAsia="en-GB"/>
        </w:rPr>
        <w:t>Interesting correspondence etc – inc. Ronnie Wathen, Jasper Moon, Gerald Hamilton (</w:t>
      </w:r>
      <w:r w:rsidR="007C0C8B">
        <w:rPr>
          <w:szCs w:val="22"/>
          <w:lang w:val="en-GB" w:eastAsia="en-GB"/>
        </w:rPr>
        <w:t>‘</w:t>
      </w:r>
      <w:r w:rsidRPr="00287B46">
        <w:rPr>
          <w:szCs w:val="22"/>
          <w:lang w:val="en-GB" w:eastAsia="en-GB"/>
        </w:rPr>
        <w:t>Mr Norris</w:t>
      </w:r>
      <w:r w:rsidR="007C0C8B">
        <w:rPr>
          <w:szCs w:val="22"/>
          <w:lang w:val="en-GB" w:eastAsia="en-GB"/>
        </w:rPr>
        <w:t>’</w:t>
      </w:r>
      <w:r w:rsidRPr="00287B46">
        <w:rPr>
          <w:szCs w:val="22"/>
          <w:lang w:val="en-GB" w:eastAsia="en-GB"/>
        </w:rPr>
        <w:t xml:space="preserve"> - see also BMH file), Sir William James, Ronan Ceannt, Col. Dan Bryan, Basil Thomson’s son and daughter, Enid Wise and Vivian Seymer, </w:t>
      </w:r>
      <w:r w:rsidR="00280C5F">
        <w:rPr>
          <w:szCs w:val="22"/>
          <w:lang w:val="en-GB" w:eastAsia="en-GB"/>
        </w:rPr>
        <w:t xml:space="preserve">Professor </w:t>
      </w:r>
      <w:r w:rsidRPr="00287B46">
        <w:rPr>
          <w:szCs w:val="22"/>
          <w:lang w:val="en-GB" w:eastAsia="en-GB"/>
        </w:rPr>
        <w:t>R</w:t>
      </w:r>
      <w:r>
        <w:rPr>
          <w:szCs w:val="22"/>
          <w:lang w:val="en-GB" w:eastAsia="en-GB"/>
        </w:rPr>
        <w:t>.</w:t>
      </w:r>
      <w:r w:rsidRPr="00287B46">
        <w:rPr>
          <w:szCs w:val="22"/>
          <w:lang w:val="en-GB" w:eastAsia="en-GB"/>
        </w:rPr>
        <w:t>B</w:t>
      </w:r>
      <w:r>
        <w:rPr>
          <w:szCs w:val="22"/>
          <w:lang w:val="en-GB" w:eastAsia="en-GB"/>
        </w:rPr>
        <w:t>.</w:t>
      </w:r>
      <w:r w:rsidRPr="00287B46">
        <w:rPr>
          <w:szCs w:val="22"/>
          <w:lang w:val="en-GB" w:eastAsia="en-GB"/>
        </w:rPr>
        <w:t>D</w:t>
      </w:r>
      <w:r>
        <w:rPr>
          <w:szCs w:val="22"/>
          <w:lang w:val="en-GB" w:eastAsia="en-GB"/>
        </w:rPr>
        <w:t>.</w:t>
      </w:r>
      <w:r w:rsidRPr="00287B46">
        <w:rPr>
          <w:szCs w:val="22"/>
          <w:lang w:val="en-GB" w:eastAsia="en-GB"/>
        </w:rPr>
        <w:t xml:space="preserve"> French (re Bigger’s destruction of diaries), John and Richard Parry (copyright heirs), Sir Shane Leslie, Irish Censorship Board, H. Michell (brother of Iquitos consul George Michell), </w:t>
      </w:r>
      <w:r>
        <w:rPr>
          <w:szCs w:val="22"/>
          <w:lang w:val="en-GB" w:eastAsia="en-GB"/>
        </w:rPr>
        <w:t xml:space="preserve">and </w:t>
      </w:r>
      <w:r w:rsidRPr="00287B46">
        <w:rPr>
          <w:szCs w:val="22"/>
          <w:lang w:val="en-GB" w:eastAsia="en-GB"/>
        </w:rPr>
        <w:t xml:space="preserve">Montgomery Hyde letters to editors. </w:t>
      </w:r>
      <w:proofErr w:type="gramStart"/>
      <w:r w:rsidRPr="00287B46">
        <w:rPr>
          <w:szCs w:val="22"/>
          <w:lang w:val="en-GB" w:eastAsia="en-GB"/>
        </w:rPr>
        <w:t>Also later copy letters in PRONI from Roger Louis and Roger Sawyer etc.</w:t>
      </w:r>
      <w:proofErr w:type="gramEnd"/>
    </w:p>
    <w:p w:rsidR="00287B46" w:rsidRDefault="00287B46" w:rsidP="00287B46">
      <w:pPr>
        <w:pStyle w:val="ListParagraph"/>
        <w:jc w:val="both"/>
        <w:rPr>
          <w:szCs w:val="22"/>
          <w:lang w:val="en-GB" w:eastAsia="en-GB"/>
        </w:rPr>
      </w:pPr>
    </w:p>
    <w:p w:rsidR="00287B46" w:rsidRDefault="00287B46" w:rsidP="00287B46">
      <w:pPr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2</w:t>
      </w:r>
      <w:r>
        <w:rPr>
          <w:szCs w:val="22"/>
          <w:lang w:val="en-GB" w:eastAsia="en-GB"/>
        </w:rPr>
        <w:tab/>
      </w:r>
      <w:r w:rsidRPr="00287B46">
        <w:rPr>
          <w:szCs w:val="22"/>
          <w:lang w:val="en-GB" w:eastAsia="en-GB"/>
        </w:rPr>
        <w:t>Interesting correspondence etc – inc. Michael Francis Doyle, Letitia Fairfield, Rene MacColl, Herbert Mackey, Alfred Noyes, Peter Singleton Gates, Barry O’Brien, Robert Kee, B</w:t>
      </w:r>
      <w:r>
        <w:rPr>
          <w:szCs w:val="22"/>
          <w:lang w:val="en-GB" w:eastAsia="en-GB"/>
        </w:rPr>
        <w:t>.</w:t>
      </w:r>
      <w:r w:rsidRPr="00287B46">
        <w:rPr>
          <w:szCs w:val="22"/>
          <w:lang w:val="en-GB" w:eastAsia="en-GB"/>
        </w:rPr>
        <w:t>L</w:t>
      </w:r>
      <w:r>
        <w:rPr>
          <w:szCs w:val="22"/>
          <w:lang w:val="en-GB" w:eastAsia="en-GB"/>
        </w:rPr>
        <w:t>.</w:t>
      </w:r>
      <w:r w:rsidRPr="00287B46">
        <w:rPr>
          <w:szCs w:val="22"/>
          <w:lang w:val="en-GB" w:eastAsia="en-GB"/>
        </w:rPr>
        <w:t xml:space="preserve"> Reid, Frank McDermott.</w:t>
      </w:r>
    </w:p>
    <w:p w:rsidR="00287B46" w:rsidRPr="00287B46" w:rsidRDefault="00287B46" w:rsidP="00287B46">
      <w:pPr>
        <w:jc w:val="both"/>
        <w:rPr>
          <w:szCs w:val="22"/>
          <w:lang w:val="en-GB" w:eastAsia="en-GB"/>
        </w:rPr>
      </w:pPr>
    </w:p>
    <w:p w:rsidR="00287B46" w:rsidRDefault="00287B46" w:rsidP="00287B46">
      <w:pPr>
        <w:jc w:val="both"/>
        <w:rPr>
          <w:szCs w:val="22"/>
          <w:lang w:val="en-GB" w:eastAsia="en-GB"/>
        </w:rPr>
      </w:pPr>
      <w:r>
        <w:rPr>
          <w:szCs w:val="22"/>
          <w:lang w:val="en-GB" w:eastAsia="en-GB"/>
        </w:rPr>
        <w:t>3</w:t>
      </w:r>
      <w:r>
        <w:rPr>
          <w:szCs w:val="22"/>
          <w:lang w:val="en-GB" w:eastAsia="en-GB"/>
        </w:rPr>
        <w:tab/>
      </w:r>
      <w:r w:rsidRPr="00DB42DE">
        <w:rPr>
          <w:szCs w:val="22"/>
          <w:lang w:val="en-GB" w:eastAsia="en-GB"/>
        </w:rPr>
        <w:t>Uninteresting correspondence. </w:t>
      </w:r>
    </w:p>
    <w:p w:rsidR="00DC5B61" w:rsidRDefault="00DC5B61" w:rsidP="00287B46">
      <w:pPr>
        <w:jc w:val="both"/>
        <w:rPr>
          <w:szCs w:val="22"/>
          <w:lang w:val="en-GB" w:eastAsia="en-GB"/>
        </w:rPr>
      </w:pPr>
      <w:bookmarkStart w:id="0" w:name="_GoBack"/>
      <w:bookmarkEnd w:id="0"/>
    </w:p>
    <w:p w:rsidR="00287B46" w:rsidRDefault="00287B46" w:rsidP="00287B46">
      <w:pPr>
        <w:jc w:val="both"/>
        <w:rPr>
          <w:szCs w:val="22"/>
          <w:lang w:val="en-GB" w:eastAsia="en-GB"/>
        </w:rPr>
      </w:pPr>
    </w:p>
    <w:p w:rsidR="00287B46" w:rsidRDefault="00287B46" w:rsidP="00287B46">
      <w:pPr>
        <w:jc w:val="both"/>
        <w:rPr>
          <w:szCs w:val="22"/>
          <w:lang w:val="en-GB" w:eastAsia="en-GB"/>
        </w:rPr>
      </w:pPr>
    </w:p>
    <w:p w:rsidR="007B1174" w:rsidRDefault="00DC5B61" w:rsidP="007B1174">
      <w:pPr>
        <w:jc w:val="both"/>
        <w:rPr>
          <w:b/>
          <w:szCs w:val="22"/>
          <w:lang w:val="en-GB" w:eastAsia="en-GB"/>
        </w:rPr>
      </w:pPr>
      <w:r w:rsidRPr="007B1174">
        <w:rPr>
          <w:b/>
          <w:szCs w:val="22"/>
          <w:lang w:val="en-GB" w:eastAsia="en-GB"/>
        </w:rPr>
        <w:t xml:space="preserve">Two Montgomery Hyde </w:t>
      </w:r>
      <w:r>
        <w:rPr>
          <w:b/>
          <w:szCs w:val="22"/>
          <w:lang w:val="en-GB" w:eastAsia="en-GB"/>
        </w:rPr>
        <w:t>f</w:t>
      </w:r>
      <w:r w:rsidRPr="007B1174">
        <w:rPr>
          <w:b/>
          <w:szCs w:val="22"/>
          <w:lang w:val="en-GB" w:eastAsia="en-GB"/>
        </w:rPr>
        <w:t xml:space="preserve">olders </w:t>
      </w:r>
      <w:r>
        <w:rPr>
          <w:b/>
          <w:szCs w:val="22"/>
          <w:lang w:val="en-GB" w:eastAsia="en-GB"/>
        </w:rPr>
        <w:t>n</w:t>
      </w:r>
      <w:r w:rsidRPr="007B1174">
        <w:rPr>
          <w:b/>
          <w:szCs w:val="22"/>
          <w:lang w:val="en-GB" w:eastAsia="en-GB"/>
        </w:rPr>
        <w:t xml:space="preserve">ot </w:t>
      </w:r>
      <w:r>
        <w:rPr>
          <w:b/>
          <w:szCs w:val="22"/>
          <w:lang w:val="en-GB" w:eastAsia="en-GB"/>
        </w:rPr>
        <w:t>y</w:t>
      </w:r>
      <w:r w:rsidRPr="007B1174">
        <w:rPr>
          <w:b/>
          <w:szCs w:val="22"/>
          <w:lang w:val="en-GB" w:eastAsia="en-GB"/>
        </w:rPr>
        <w:t xml:space="preserve">et </w:t>
      </w:r>
      <w:r>
        <w:rPr>
          <w:b/>
          <w:szCs w:val="22"/>
          <w:lang w:val="en-GB" w:eastAsia="en-GB"/>
        </w:rPr>
        <w:t>d</w:t>
      </w:r>
      <w:r w:rsidRPr="007B1174">
        <w:rPr>
          <w:b/>
          <w:szCs w:val="22"/>
          <w:lang w:val="en-GB" w:eastAsia="en-GB"/>
        </w:rPr>
        <w:t>onated</w:t>
      </w:r>
    </w:p>
    <w:p w:rsidR="007B1174" w:rsidRPr="007B1174" w:rsidRDefault="007B1174" w:rsidP="007B1174">
      <w:pPr>
        <w:jc w:val="both"/>
        <w:rPr>
          <w:b/>
          <w:szCs w:val="22"/>
          <w:lang w:val="en-GB" w:eastAsia="en-GB"/>
        </w:rPr>
      </w:pPr>
    </w:p>
    <w:p w:rsidR="007B1174" w:rsidRPr="007B7EE0" w:rsidRDefault="007B1174" w:rsidP="007B7EE0">
      <w:pPr>
        <w:pStyle w:val="ListParagraph"/>
        <w:numPr>
          <w:ilvl w:val="0"/>
          <w:numId w:val="4"/>
        </w:numPr>
        <w:jc w:val="both"/>
        <w:rPr>
          <w:szCs w:val="22"/>
          <w:lang w:val="en-GB" w:eastAsia="en-GB"/>
        </w:rPr>
      </w:pPr>
      <w:r w:rsidRPr="007B7EE0">
        <w:rPr>
          <w:szCs w:val="22"/>
          <w:lang w:val="en-GB" w:eastAsia="en-GB"/>
        </w:rPr>
        <w:t>Montgomery Hyde Casement papers – cop</w:t>
      </w:r>
      <w:r w:rsidR="00280C5F">
        <w:rPr>
          <w:szCs w:val="22"/>
          <w:lang w:val="en-GB" w:eastAsia="en-GB"/>
        </w:rPr>
        <w:t>y letters</w:t>
      </w:r>
      <w:r w:rsidRPr="007B7EE0">
        <w:rPr>
          <w:szCs w:val="22"/>
          <w:lang w:val="en-GB" w:eastAsia="en-GB"/>
        </w:rPr>
        <w:t xml:space="preserve"> from Austin Texas</w:t>
      </w:r>
      <w:r w:rsidR="006F4472" w:rsidRPr="007B7EE0">
        <w:rPr>
          <w:szCs w:val="22"/>
          <w:lang w:val="en-GB" w:eastAsia="en-GB"/>
        </w:rPr>
        <w:t xml:space="preserve">: Errington, </w:t>
      </w:r>
      <w:proofErr w:type="spellStart"/>
      <w:r w:rsidR="006F4472" w:rsidRPr="007B7EE0">
        <w:rPr>
          <w:szCs w:val="22"/>
          <w:lang w:val="en-GB" w:eastAsia="en-GB"/>
        </w:rPr>
        <w:t>Schever</w:t>
      </w:r>
      <w:proofErr w:type="spellEnd"/>
      <w:r w:rsidR="006F4472" w:rsidRPr="007B7EE0">
        <w:rPr>
          <w:szCs w:val="22"/>
          <w:lang w:val="en-GB" w:eastAsia="en-GB"/>
        </w:rPr>
        <w:t xml:space="preserve">, </w:t>
      </w:r>
      <w:proofErr w:type="spellStart"/>
      <w:r w:rsidRPr="007B7EE0">
        <w:rPr>
          <w:szCs w:val="22"/>
          <w:lang w:val="en-GB" w:eastAsia="en-GB"/>
        </w:rPr>
        <w:t>Wickman</w:t>
      </w:r>
      <w:proofErr w:type="spellEnd"/>
      <w:r w:rsidRPr="007B7EE0">
        <w:rPr>
          <w:szCs w:val="22"/>
          <w:lang w:val="en-GB" w:eastAsia="en-GB"/>
        </w:rPr>
        <w:t xml:space="preserve">, </w:t>
      </w:r>
      <w:r w:rsidR="006F4472" w:rsidRPr="007B7EE0">
        <w:rPr>
          <w:szCs w:val="22"/>
          <w:lang w:val="en-GB" w:eastAsia="en-GB"/>
        </w:rPr>
        <w:t>2</w:t>
      </w:r>
      <w:r w:rsidR="006F4472" w:rsidRPr="007B7EE0">
        <w:rPr>
          <w:szCs w:val="22"/>
          <w:vertAlign w:val="superscript"/>
          <w:lang w:val="en-GB" w:eastAsia="en-GB"/>
        </w:rPr>
        <w:t>nd</w:t>
      </w:r>
      <w:r w:rsidR="006F4472" w:rsidRPr="007B7EE0">
        <w:rPr>
          <w:szCs w:val="22"/>
          <w:lang w:val="en-GB" w:eastAsia="en-GB"/>
        </w:rPr>
        <w:t xml:space="preserve"> Lord </w:t>
      </w:r>
      <w:r w:rsidRPr="007B7EE0">
        <w:rPr>
          <w:szCs w:val="22"/>
          <w:lang w:val="en-GB" w:eastAsia="en-GB"/>
        </w:rPr>
        <w:t xml:space="preserve">Birkenhead, Owen Dudley Edwards, </w:t>
      </w:r>
      <w:r w:rsidR="00280C5F">
        <w:rPr>
          <w:szCs w:val="22"/>
          <w:lang w:val="en-GB" w:eastAsia="en-GB"/>
        </w:rPr>
        <w:t xml:space="preserve">Roger </w:t>
      </w:r>
      <w:r w:rsidR="007C0C8B" w:rsidRPr="007B7EE0">
        <w:rPr>
          <w:szCs w:val="22"/>
          <w:lang w:val="en-GB" w:eastAsia="en-GB"/>
        </w:rPr>
        <w:t xml:space="preserve">McHugh, O’Mahony, publisher correspondence, </w:t>
      </w:r>
      <w:r w:rsidRPr="007B7EE0">
        <w:rPr>
          <w:szCs w:val="22"/>
          <w:lang w:val="en-GB" w:eastAsia="en-GB"/>
        </w:rPr>
        <w:t>Oscar Wilde catalogue</w:t>
      </w:r>
      <w:r w:rsidR="007C0C8B" w:rsidRPr="007B7EE0">
        <w:rPr>
          <w:szCs w:val="22"/>
          <w:lang w:val="en-GB" w:eastAsia="en-GB"/>
        </w:rPr>
        <w:t xml:space="preserve">, </w:t>
      </w:r>
      <w:r w:rsidR="006F4472" w:rsidRPr="007B7EE0">
        <w:rPr>
          <w:szCs w:val="22"/>
          <w:lang w:val="en-GB" w:eastAsia="en-GB"/>
        </w:rPr>
        <w:t>non-Casement</w:t>
      </w:r>
      <w:r w:rsidR="00DC5B61">
        <w:rPr>
          <w:szCs w:val="22"/>
          <w:lang w:val="en-GB" w:eastAsia="en-GB"/>
        </w:rPr>
        <w:t xml:space="preserve"> material – for PRONI.</w:t>
      </w:r>
    </w:p>
    <w:p w:rsidR="007B1174" w:rsidRPr="007B1174" w:rsidRDefault="007B1174" w:rsidP="007B1174">
      <w:pPr>
        <w:jc w:val="both"/>
        <w:rPr>
          <w:szCs w:val="22"/>
          <w:lang w:val="en-GB" w:eastAsia="en-GB"/>
        </w:rPr>
      </w:pPr>
    </w:p>
    <w:p w:rsidR="00287B46" w:rsidRDefault="007B1174" w:rsidP="007B7EE0">
      <w:pPr>
        <w:pStyle w:val="ListParagraph"/>
        <w:numPr>
          <w:ilvl w:val="0"/>
          <w:numId w:val="4"/>
        </w:numPr>
        <w:jc w:val="both"/>
        <w:rPr>
          <w:szCs w:val="22"/>
          <w:lang w:val="en-GB" w:eastAsia="en-GB"/>
        </w:rPr>
      </w:pPr>
      <w:r w:rsidRPr="007B7EE0">
        <w:rPr>
          <w:szCs w:val="22"/>
          <w:lang w:val="en-GB" w:eastAsia="en-GB"/>
        </w:rPr>
        <w:t>Montgomery Hyde articles, cuttings, Hansards</w:t>
      </w:r>
      <w:r w:rsidR="00280C5F">
        <w:rPr>
          <w:szCs w:val="22"/>
          <w:lang w:val="en-GB" w:eastAsia="en-GB"/>
        </w:rPr>
        <w:t xml:space="preserve"> </w:t>
      </w:r>
      <w:r w:rsidR="00E60D4D" w:rsidRPr="007B7EE0">
        <w:rPr>
          <w:szCs w:val="22"/>
          <w:lang w:val="en-GB" w:eastAsia="en-GB"/>
        </w:rPr>
        <w:t>–</w:t>
      </w:r>
      <w:r w:rsidR="00280C5F">
        <w:rPr>
          <w:szCs w:val="22"/>
          <w:lang w:val="en-GB" w:eastAsia="en-GB"/>
        </w:rPr>
        <w:t xml:space="preserve"> for Linen Hall Library</w:t>
      </w:r>
      <w:r w:rsidR="00DC5B61">
        <w:rPr>
          <w:szCs w:val="22"/>
          <w:lang w:val="en-GB" w:eastAsia="en-GB"/>
        </w:rPr>
        <w:t>.</w:t>
      </w:r>
    </w:p>
    <w:p w:rsidR="007B7EE0" w:rsidRPr="007B7EE0" w:rsidRDefault="007B7EE0" w:rsidP="007B7EE0">
      <w:pPr>
        <w:pStyle w:val="ListParagraph"/>
        <w:rPr>
          <w:szCs w:val="22"/>
          <w:lang w:val="en-GB" w:eastAsia="en-GB"/>
        </w:rPr>
      </w:pPr>
    </w:p>
    <w:p w:rsidR="00280C5F" w:rsidRDefault="00280C5F" w:rsidP="00280C5F">
      <w:pPr>
        <w:pStyle w:val="NoSpacing"/>
        <w:jc w:val="both"/>
      </w:pPr>
    </w:p>
    <w:p w:rsidR="007B7EE0" w:rsidRPr="00280C5F" w:rsidRDefault="007B7EE0" w:rsidP="00280C5F">
      <w:pPr>
        <w:jc w:val="both"/>
        <w:rPr>
          <w:szCs w:val="22"/>
          <w:lang w:val="en-GB" w:eastAsia="en-GB"/>
        </w:rPr>
      </w:pPr>
    </w:p>
    <w:p w:rsidR="007B1174" w:rsidRDefault="007B1174" w:rsidP="007B1174">
      <w:pPr>
        <w:jc w:val="both"/>
        <w:rPr>
          <w:szCs w:val="22"/>
          <w:lang w:val="en-GB" w:eastAsia="en-GB"/>
        </w:rPr>
      </w:pPr>
    </w:p>
    <w:p w:rsidR="007B1174" w:rsidRDefault="007B7EE0" w:rsidP="007B7EE0">
      <w:pPr>
        <w:jc w:val="center"/>
        <w:rPr>
          <w:szCs w:val="22"/>
          <w:lang w:val="en-GB" w:eastAsia="en-GB"/>
        </w:rPr>
      </w:pPr>
      <w:r w:rsidRPr="007B1174">
        <w:rPr>
          <w:b/>
          <w:szCs w:val="22"/>
          <w:lang w:val="en-GB" w:eastAsia="en-GB"/>
        </w:rPr>
        <w:t xml:space="preserve">NIGRA </w:t>
      </w:r>
      <w:r>
        <w:rPr>
          <w:b/>
          <w:szCs w:val="22"/>
          <w:lang w:val="en-GB" w:eastAsia="en-GB"/>
        </w:rPr>
        <w:t>a</w:t>
      </w:r>
      <w:r w:rsidRPr="007B1174">
        <w:rPr>
          <w:b/>
          <w:szCs w:val="22"/>
          <w:lang w:val="en-GB" w:eastAsia="en-GB"/>
        </w:rPr>
        <w:t>nd Casement Donations</w:t>
      </w:r>
    </w:p>
    <w:p w:rsidR="007B1174" w:rsidRPr="00DB42DE" w:rsidRDefault="007B1174" w:rsidP="007B1174">
      <w:pPr>
        <w:jc w:val="both"/>
        <w:rPr>
          <w:szCs w:val="22"/>
          <w:lang w:val="en-GB" w:eastAsia="en-GB"/>
        </w:rPr>
      </w:pPr>
    </w:p>
    <w:p w:rsidR="00DB42DE" w:rsidRPr="007F0F07" w:rsidRDefault="00DB42DE" w:rsidP="00DB42DE">
      <w:pPr>
        <w:jc w:val="center"/>
        <w:rPr>
          <w:b/>
        </w:rPr>
      </w:pPr>
      <w:r w:rsidRPr="007F0F07">
        <w:rPr>
          <w:b/>
        </w:rPr>
        <w:lastRenderedPageBreak/>
        <w:t>NIGRA papers for PRONI 1986-2008 with some earlier 1990s items and a batch of 1976 NIO items ex FOI; also one Montgomery Hyde folder - 2008</w:t>
      </w:r>
    </w:p>
    <w:p w:rsidR="00DB42DE" w:rsidRDefault="00DB42DE" w:rsidP="00DB42DE">
      <w:pPr>
        <w:jc w:val="both"/>
      </w:pPr>
    </w:p>
    <w:p w:rsidR="00DB42DE" w:rsidRDefault="00DB42DE" w:rsidP="00DB42DE">
      <w:pPr>
        <w:jc w:val="both"/>
      </w:pPr>
      <w:r w:rsidRPr="00BE713D">
        <w:rPr>
          <w:b/>
        </w:rPr>
        <w:t xml:space="preserve">[D4372 was a </w:t>
      </w:r>
      <w:r>
        <w:rPr>
          <w:b/>
        </w:rPr>
        <w:t xml:space="preserve">2005 Casement papers </w:t>
      </w:r>
      <w:r w:rsidRPr="00BE713D">
        <w:rPr>
          <w:b/>
        </w:rPr>
        <w:t xml:space="preserve">donation. There was another </w:t>
      </w:r>
      <w:r>
        <w:rPr>
          <w:b/>
        </w:rPr>
        <w:t xml:space="preserve">NIGRA donation </w:t>
      </w:r>
      <w:r w:rsidRPr="00BE713D">
        <w:rPr>
          <w:b/>
        </w:rPr>
        <w:t>in 201</w:t>
      </w:r>
      <w:r>
        <w:rPr>
          <w:b/>
        </w:rPr>
        <w:t>3, the earlier and the first in 1999 is in D3762, and there was a Casement and Montgomery Hyde donation in 2015.</w:t>
      </w:r>
      <w:r w:rsidRPr="00BE713D">
        <w:rPr>
          <w:b/>
        </w:rPr>
        <w:t>]</w:t>
      </w:r>
      <w:r w:rsidRPr="00961D46">
        <w:t xml:space="preserve"> </w:t>
      </w:r>
    </w:p>
    <w:p w:rsidR="00DB42DE" w:rsidRDefault="00DB42DE" w:rsidP="00DB42DE">
      <w:pPr>
        <w:jc w:val="both"/>
      </w:pPr>
    </w:p>
    <w:p w:rsidR="00DB42DE" w:rsidRPr="00DB42DE" w:rsidRDefault="007B7EE0" w:rsidP="007B7EE0">
      <w:pPr>
        <w:spacing w:after="240"/>
        <w:rPr>
          <w:b/>
          <w:szCs w:val="22"/>
          <w:lang w:val="en-GB" w:eastAsia="en-GB"/>
        </w:rPr>
      </w:pPr>
      <w:r>
        <w:rPr>
          <w:b/>
          <w:szCs w:val="22"/>
          <w:lang w:val="en-GB" w:eastAsia="en-GB"/>
        </w:rPr>
        <w:t>Nine C</w:t>
      </w:r>
      <w:r w:rsidRPr="00DB42DE">
        <w:rPr>
          <w:b/>
          <w:szCs w:val="22"/>
          <w:lang w:val="en-GB" w:eastAsia="en-GB"/>
        </w:rPr>
        <w:t xml:space="preserve">asement and Hyde files donation handed </w:t>
      </w:r>
      <w:r>
        <w:rPr>
          <w:b/>
          <w:szCs w:val="22"/>
          <w:lang w:val="en-GB" w:eastAsia="en-GB"/>
        </w:rPr>
        <w:t xml:space="preserve">to </w:t>
      </w:r>
      <w:r w:rsidRPr="00DB42DE">
        <w:rPr>
          <w:b/>
          <w:szCs w:val="22"/>
          <w:lang w:val="en-GB" w:eastAsia="en-GB"/>
        </w:rPr>
        <w:t xml:space="preserve">PRONI 12 </w:t>
      </w:r>
      <w:r>
        <w:rPr>
          <w:b/>
          <w:szCs w:val="22"/>
          <w:lang w:val="en-GB" w:eastAsia="en-GB"/>
        </w:rPr>
        <w:t>M</w:t>
      </w:r>
      <w:r w:rsidRPr="00DB42DE">
        <w:rPr>
          <w:b/>
          <w:szCs w:val="22"/>
          <w:lang w:val="en-GB" w:eastAsia="en-GB"/>
        </w:rPr>
        <w:t xml:space="preserve">ay 2015 </w:t>
      </w:r>
    </w:p>
    <w:p w:rsidR="00DB42DE" w:rsidRPr="007B7EE0" w:rsidRDefault="00DB42DE" w:rsidP="007B7EE0">
      <w:pPr>
        <w:spacing w:before="100" w:after="100"/>
        <w:jc w:val="both"/>
        <w:rPr>
          <w:b/>
          <w:szCs w:val="22"/>
          <w:lang w:val="en-GB" w:eastAsia="en-GB"/>
        </w:rPr>
      </w:pPr>
      <w:r w:rsidRPr="00DB42DE">
        <w:rPr>
          <w:b/>
          <w:szCs w:val="22"/>
          <w:lang w:val="en-GB" w:eastAsia="en-GB"/>
        </w:rPr>
        <w:t>The earlier Casement donation to PRONI was in 2005 with also some Montgomery Hyd</w:t>
      </w:r>
      <w:r w:rsidR="007B7EE0">
        <w:rPr>
          <w:b/>
          <w:szCs w:val="22"/>
          <w:lang w:val="en-GB" w:eastAsia="en-GB"/>
        </w:rPr>
        <w:t>e material handed over in 2008.</w:t>
      </w:r>
    </w:p>
    <w:p w:rsidR="00DB42DE" w:rsidRDefault="00DB42DE" w:rsidP="00DB42DE">
      <w:pPr>
        <w:jc w:val="both"/>
      </w:pPr>
    </w:p>
    <w:p w:rsidR="00DB42DE" w:rsidRDefault="00DB42DE" w:rsidP="00DB42DE">
      <w:pPr>
        <w:jc w:val="both"/>
      </w:pPr>
    </w:p>
    <w:p w:rsidR="00DB42DE" w:rsidRDefault="00DB42DE" w:rsidP="00DB42DE">
      <w:pPr>
        <w:jc w:val="both"/>
      </w:pPr>
    </w:p>
    <w:p w:rsidR="00350FA4" w:rsidRDefault="00DC5B61"/>
    <w:sectPr w:rsidR="0035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9D2"/>
    <w:multiLevelType w:val="hybridMultilevel"/>
    <w:tmpl w:val="997EDF5A"/>
    <w:lvl w:ilvl="0" w:tplc="82AA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B13"/>
    <w:multiLevelType w:val="hybridMultilevel"/>
    <w:tmpl w:val="17B25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01DC4"/>
    <w:multiLevelType w:val="hybridMultilevel"/>
    <w:tmpl w:val="374CA742"/>
    <w:lvl w:ilvl="0" w:tplc="B5DC6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335F"/>
    <w:multiLevelType w:val="hybridMultilevel"/>
    <w:tmpl w:val="496E9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90"/>
    <w:rsid w:val="000E6663"/>
    <w:rsid w:val="00280C5F"/>
    <w:rsid w:val="00287B46"/>
    <w:rsid w:val="0062413C"/>
    <w:rsid w:val="006F4472"/>
    <w:rsid w:val="007B1174"/>
    <w:rsid w:val="007B7EE0"/>
    <w:rsid w:val="007C0C8B"/>
    <w:rsid w:val="007F0F07"/>
    <w:rsid w:val="00960090"/>
    <w:rsid w:val="00DB42DE"/>
    <w:rsid w:val="00DC5B61"/>
    <w:rsid w:val="00E60D4D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46"/>
    <w:pPr>
      <w:ind w:left="720"/>
      <w:contextualSpacing/>
    </w:pPr>
  </w:style>
  <w:style w:type="paragraph" w:styleId="NoSpacing">
    <w:name w:val="No Spacing"/>
    <w:uiPriority w:val="1"/>
    <w:qFormat/>
    <w:rsid w:val="00280C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46"/>
    <w:pPr>
      <w:ind w:left="720"/>
      <w:contextualSpacing/>
    </w:pPr>
  </w:style>
  <w:style w:type="paragraph" w:styleId="NoSpacing">
    <w:name w:val="No Spacing"/>
    <w:uiPriority w:val="1"/>
    <w:qFormat/>
    <w:rsid w:val="00280C5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2019-09-27T15:34:00Z</dcterms:created>
  <dcterms:modified xsi:type="dcterms:W3CDTF">2020-08-24T12:34:00Z</dcterms:modified>
</cp:coreProperties>
</file>