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E0" w:rsidRPr="00F025E0"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8"/>
          <w:szCs w:val="28"/>
        </w:rPr>
      </w:pPr>
      <w:r w:rsidRPr="00F025E0">
        <w:rPr>
          <w:b/>
          <w:bCs/>
          <w:sz w:val="28"/>
          <w:szCs w:val="28"/>
        </w:rPr>
        <w:t>CASE</w:t>
      </w:r>
      <w:r>
        <w:rPr>
          <w:b/>
          <w:bCs/>
          <w:sz w:val="28"/>
          <w:szCs w:val="28"/>
        </w:rPr>
        <w:t xml:space="preserve">MENT DOCUMENT SOURCES GUIDE AS AT </w:t>
      </w:r>
      <w:r w:rsidRPr="00F025E0">
        <w:rPr>
          <w:b/>
          <w:bCs/>
          <w:sz w:val="28"/>
          <w:szCs w:val="28"/>
        </w:rPr>
        <w:t>2015</w:t>
      </w:r>
    </w:p>
    <w:p w:rsidR="00F025E0"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both"/>
        <w:rPr>
          <w:bCs/>
          <w:sz w:val="28"/>
          <w:szCs w:val="28"/>
        </w:rPr>
      </w:pPr>
    </w:p>
    <w:p w:rsidR="00F025E0"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both"/>
        <w:rPr>
          <w:bCs/>
          <w:sz w:val="28"/>
          <w:szCs w:val="28"/>
        </w:rPr>
      </w:pPr>
      <w:r>
        <w:rPr>
          <w:bCs/>
          <w:sz w:val="28"/>
          <w:szCs w:val="28"/>
        </w:rPr>
        <w:t xml:space="preserve">There are currently </w:t>
      </w:r>
      <w:r>
        <w:rPr>
          <w:bCs/>
          <w:sz w:val="28"/>
          <w:szCs w:val="28"/>
        </w:rPr>
        <w:t xml:space="preserve">several </w:t>
      </w:r>
      <w:r w:rsidRPr="00CA2DD7">
        <w:rPr>
          <w:bCs/>
          <w:sz w:val="28"/>
          <w:szCs w:val="28"/>
        </w:rPr>
        <w:t xml:space="preserve">places </w:t>
      </w:r>
      <w:r>
        <w:rPr>
          <w:bCs/>
          <w:sz w:val="28"/>
          <w:szCs w:val="28"/>
        </w:rPr>
        <w:t xml:space="preserve">in the NLI </w:t>
      </w:r>
      <w:r w:rsidRPr="00CA2DD7">
        <w:rPr>
          <w:bCs/>
          <w:sz w:val="28"/>
          <w:szCs w:val="28"/>
        </w:rPr>
        <w:t xml:space="preserve">to find listings and details of Casement manuscripts: </w:t>
      </w:r>
    </w:p>
    <w:p w:rsidR="00F025E0"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both"/>
        <w:rPr>
          <w:bCs/>
          <w:sz w:val="28"/>
          <w:szCs w:val="28"/>
        </w:rPr>
      </w:pPr>
    </w:p>
    <w:p w:rsidR="00F025E0" w:rsidRPr="0038483B" w:rsidRDefault="00F025E0" w:rsidP="00F025E0">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s>
        <w:jc w:val="both"/>
        <w:rPr>
          <w:sz w:val="28"/>
          <w:szCs w:val="28"/>
        </w:rPr>
      </w:pPr>
      <w:r>
        <w:rPr>
          <w:bCs/>
          <w:sz w:val="28"/>
          <w:szCs w:val="28"/>
        </w:rPr>
        <w:t>T</w:t>
      </w:r>
      <w:r w:rsidRPr="00CA2DD7">
        <w:rPr>
          <w:bCs/>
          <w:sz w:val="28"/>
          <w:szCs w:val="28"/>
        </w:rPr>
        <w:t xml:space="preserve">he main </w:t>
      </w:r>
      <w:r>
        <w:rPr>
          <w:bCs/>
          <w:sz w:val="28"/>
          <w:szCs w:val="28"/>
        </w:rPr>
        <w:t xml:space="preserve">NLI </w:t>
      </w:r>
      <w:r w:rsidRPr="00CA2DD7">
        <w:rPr>
          <w:bCs/>
          <w:sz w:val="28"/>
          <w:szCs w:val="28"/>
        </w:rPr>
        <w:t>electronic catalogue</w:t>
      </w:r>
      <w:r w:rsidRPr="000D6F08">
        <w:rPr>
          <w:sz w:val="28"/>
          <w:szCs w:val="28"/>
        </w:rPr>
        <w:t xml:space="preserve"> </w:t>
      </w:r>
      <w:hyperlink r:id="rId6" w:tgtFrame="_blank" w:history="1">
        <w:r w:rsidRPr="000D6F08">
          <w:rPr>
            <w:color w:val="0000FF"/>
            <w:sz w:val="28"/>
            <w:szCs w:val="28"/>
            <w:u w:val="single"/>
          </w:rPr>
          <w:t>http://ca</w:t>
        </w:r>
        <w:r w:rsidRPr="000D6F08">
          <w:rPr>
            <w:color w:val="0000FF"/>
            <w:sz w:val="28"/>
            <w:szCs w:val="28"/>
            <w:u w:val="single"/>
          </w:rPr>
          <w:t>t</w:t>
        </w:r>
        <w:r w:rsidRPr="000D6F08">
          <w:rPr>
            <w:color w:val="0000FF"/>
            <w:sz w:val="28"/>
            <w:szCs w:val="28"/>
            <w:u w:val="single"/>
          </w:rPr>
          <w:t>alogue</w:t>
        </w:r>
        <w:r w:rsidRPr="000D6F08">
          <w:rPr>
            <w:color w:val="0000FF"/>
            <w:sz w:val="28"/>
            <w:szCs w:val="28"/>
            <w:u w:val="single"/>
          </w:rPr>
          <w:t>.</w:t>
        </w:r>
        <w:r w:rsidRPr="000D6F08">
          <w:rPr>
            <w:color w:val="0000FF"/>
            <w:sz w:val="28"/>
            <w:szCs w:val="28"/>
            <w:u w:val="single"/>
          </w:rPr>
          <w:t>nli.ie/</w:t>
        </w:r>
      </w:hyperlink>
      <w:r>
        <w:rPr>
          <w:sz w:val="28"/>
          <w:szCs w:val="28"/>
        </w:rPr>
        <w:t xml:space="preserve">. It includes </w:t>
      </w:r>
      <w:r>
        <w:rPr>
          <w:bCs/>
          <w:sz w:val="28"/>
          <w:szCs w:val="28"/>
        </w:rPr>
        <w:t>‘</w:t>
      </w:r>
      <w:r w:rsidRPr="00AF2483">
        <w:rPr>
          <w:bCs/>
          <w:sz w:val="28"/>
          <w:szCs w:val="28"/>
        </w:rPr>
        <w:t>Roger Casement Papers (2012 Release) 1882-1934</w:t>
      </w:r>
      <w:r>
        <w:rPr>
          <w:bCs/>
          <w:sz w:val="28"/>
          <w:szCs w:val="28"/>
        </w:rPr>
        <w:t>’ (</w:t>
      </w:r>
      <w:r w:rsidRPr="00CA2DD7">
        <w:rPr>
          <w:bCs/>
          <w:sz w:val="28"/>
          <w:szCs w:val="28"/>
        </w:rPr>
        <w:t>MS 49154</w:t>
      </w:r>
      <w:r>
        <w:rPr>
          <w:bCs/>
          <w:sz w:val="28"/>
          <w:szCs w:val="28"/>
        </w:rPr>
        <w:t xml:space="preserve">), </w:t>
      </w:r>
      <w:hyperlink r:id="rId7" w:history="1">
        <w:r w:rsidRPr="00292030">
          <w:rPr>
            <w:rStyle w:val="Hyperlink"/>
            <w:bCs/>
            <w:sz w:val="28"/>
            <w:szCs w:val="28"/>
          </w:rPr>
          <w:t>http://catalogue.nli.ie/Coll</w:t>
        </w:r>
        <w:r w:rsidRPr="00292030">
          <w:rPr>
            <w:rStyle w:val="Hyperlink"/>
            <w:bCs/>
            <w:sz w:val="28"/>
            <w:szCs w:val="28"/>
          </w:rPr>
          <w:t>e</w:t>
        </w:r>
        <w:r w:rsidRPr="00292030">
          <w:rPr>
            <w:rStyle w:val="Hyperlink"/>
            <w:bCs/>
            <w:sz w:val="28"/>
            <w:szCs w:val="28"/>
          </w:rPr>
          <w:t>ction/vtls000513403</w:t>
        </w:r>
      </w:hyperlink>
      <w:r>
        <w:rPr>
          <w:bCs/>
          <w:sz w:val="28"/>
          <w:szCs w:val="28"/>
        </w:rPr>
        <w:t>.</w:t>
      </w:r>
    </w:p>
    <w:p w:rsidR="00F025E0" w:rsidRDefault="00F025E0" w:rsidP="00F025E0">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s>
        <w:jc w:val="both"/>
        <w:rPr>
          <w:bCs/>
          <w:sz w:val="28"/>
          <w:szCs w:val="28"/>
        </w:rPr>
      </w:pPr>
      <w:r>
        <w:rPr>
          <w:bCs/>
          <w:sz w:val="28"/>
          <w:szCs w:val="28"/>
        </w:rPr>
        <w:t>T</w:t>
      </w:r>
      <w:r w:rsidRPr="00CA2DD7">
        <w:rPr>
          <w:bCs/>
          <w:sz w:val="28"/>
          <w:szCs w:val="28"/>
        </w:rPr>
        <w:t xml:space="preserve">he ‘Sources’ electronic catalogue </w:t>
      </w:r>
      <w:hyperlink r:id="rId8" w:history="1">
        <w:r w:rsidRPr="005E2FE5">
          <w:rPr>
            <w:rStyle w:val="Hyperlink"/>
            <w:bCs/>
            <w:sz w:val="28"/>
            <w:szCs w:val="28"/>
          </w:rPr>
          <w:t>http://sources.nli.ie/</w:t>
        </w:r>
      </w:hyperlink>
      <w:r>
        <w:rPr>
          <w:bCs/>
          <w:sz w:val="28"/>
          <w:szCs w:val="28"/>
        </w:rPr>
        <w:t xml:space="preserve"> </w:t>
      </w:r>
      <w:r w:rsidRPr="00CA2DD7">
        <w:rPr>
          <w:bCs/>
          <w:sz w:val="28"/>
          <w:szCs w:val="28"/>
        </w:rPr>
        <w:t xml:space="preserve">(formerly </w:t>
      </w:r>
      <w:r>
        <w:rPr>
          <w:bCs/>
          <w:sz w:val="28"/>
          <w:szCs w:val="28"/>
        </w:rPr>
        <w:t>the ‘</w:t>
      </w:r>
      <w:r w:rsidRPr="00CA2DD7">
        <w:rPr>
          <w:bCs/>
          <w:sz w:val="28"/>
          <w:szCs w:val="28"/>
        </w:rPr>
        <w:t xml:space="preserve">Hayes </w:t>
      </w:r>
      <w:r>
        <w:rPr>
          <w:bCs/>
          <w:sz w:val="28"/>
          <w:szCs w:val="28"/>
        </w:rPr>
        <w:t xml:space="preserve">Sources’ </w:t>
      </w:r>
      <w:r w:rsidRPr="00CA2DD7">
        <w:rPr>
          <w:bCs/>
          <w:sz w:val="28"/>
          <w:szCs w:val="28"/>
        </w:rPr>
        <w:t>volumes</w:t>
      </w:r>
      <w:r>
        <w:rPr>
          <w:bCs/>
          <w:sz w:val="28"/>
          <w:szCs w:val="28"/>
        </w:rPr>
        <w:t>. N</w:t>
      </w:r>
      <w:r w:rsidRPr="00F9093C">
        <w:rPr>
          <w:bCs/>
          <w:sz w:val="28"/>
          <w:szCs w:val="28"/>
        </w:rPr>
        <w:t>o MS</w:t>
      </w:r>
      <w:r>
        <w:rPr>
          <w:bCs/>
          <w:sz w:val="28"/>
          <w:szCs w:val="28"/>
        </w:rPr>
        <w:t>S</w:t>
      </w:r>
      <w:r w:rsidRPr="00F9093C">
        <w:rPr>
          <w:bCs/>
          <w:sz w:val="28"/>
          <w:szCs w:val="28"/>
        </w:rPr>
        <w:t xml:space="preserve"> numbers present after c. MS </w:t>
      </w:r>
      <w:r>
        <w:rPr>
          <w:bCs/>
          <w:sz w:val="28"/>
          <w:szCs w:val="28"/>
        </w:rPr>
        <w:t>25,275</w:t>
      </w:r>
      <w:r w:rsidRPr="00F9093C">
        <w:rPr>
          <w:bCs/>
          <w:sz w:val="28"/>
          <w:szCs w:val="28"/>
        </w:rPr>
        <w:t>)</w:t>
      </w:r>
      <w:r>
        <w:rPr>
          <w:bCs/>
          <w:sz w:val="28"/>
          <w:szCs w:val="28"/>
        </w:rPr>
        <w:t>.</w:t>
      </w:r>
      <w:r w:rsidRPr="00CA2DD7">
        <w:rPr>
          <w:bCs/>
          <w:sz w:val="28"/>
          <w:szCs w:val="28"/>
        </w:rPr>
        <w:t xml:space="preserve"> </w:t>
      </w:r>
      <w:r>
        <w:rPr>
          <w:bCs/>
          <w:sz w:val="28"/>
          <w:szCs w:val="28"/>
        </w:rPr>
        <w:t>The main NLI catalogue now takes you to ‘Sources’ folders when the number is keyed in but doesn’t search their contents if you input a key word.</w:t>
      </w:r>
      <w:r w:rsidRPr="00F9093C">
        <w:t xml:space="preserve"> </w:t>
      </w:r>
    </w:p>
    <w:p w:rsidR="00F025E0" w:rsidRDefault="00F025E0" w:rsidP="00F025E0">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s>
        <w:jc w:val="both"/>
        <w:rPr>
          <w:bCs/>
          <w:sz w:val="28"/>
          <w:szCs w:val="28"/>
        </w:rPr>
      </w:pPr>
      <w:r w:rsidRPr="00AF665A">
        <w:rPr>
          <w:bCs/>
          <w:sz w:val="28"/>
          <w:szCs w:val="28"/>
        </w:rPr>
        <w:t>Special list A15 details Mss. 13,073-13,092 (Accession 863+) donated by Gertrude Parry, consist</w:t>
      </w:r>
      <w:r>
        <w:rPr>
          <w:bCs/>
          <w:sz w:val="28"/>
          <w:szCs w:val="28"/>
        </w:rPr>
        <w:t>ing</w:t>
      </w:r>
      <w:r w:rsidRPr="00AF665A">
        <w:rPr>
          <w:bCs/>
          <w:sz w:val="28"/>
          <w:szCs w:val="28"/>
        </w:rPr>
        <w:t xml:space="preserve"> of some 4,000 documents. </w:t>
      </w:r>
      <w:hyperlink r:id="rId9" w:history="1">
        <w:r w:rsidRPr="00AF665A">
          <w:rPr>
            <w:rStyle w:val="Hyperlink"/>
            <w:bCs/>
            <w:sz w:val="28"/>
            <w:szCs w:val="28"/>
          </w:rPr>
          <w:t>http://www.nli.ie/pdfs/mss%</w:t>
        </w:r>
        <w:r w:rsidRPr="00AF665A">
          <w:rPr>
            <w:rStyle w:val="Hyperlink"/>
            <w:bCs/>
            <w:sz w:val="28"/>
            <w:szCs w:val="28"/>
          </w:rPr>
          <w:t>2</w:t>
        </w:r>
        <w:r w:rsidRPr="00AF665A">
          <w:rPr>
            <w:rStyle w:val="Hyperlink"/>
            <w:bCs/>
            <w:sz w:val="28"/>
            <w:szCs w:val="28"/>
          </w:rPr>
          <w:t>0lists/A015_Casement.pdf</w:t>
        </w:r>
      </w:hyperlink>
      <w:r>
        <w:rPr>
          <w:bCs/>
          <w:sz w:val="28"/>
          <w:szCs w:val="28"/>
        </w:rPr>
        <w:t xml:space="preserve"> . If you input one of these file numbers it takes you to the special list not the folder. No key word search works from main catalogue.</w:t>
      </w:r>
    </w:p>
    <w:p w:rsidR="00F025E0" w:rsidRPr="000D3E2F" w:rsidRDefault="00F025E0" w:rsidP="00F025E0">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s>
        <w:jc w:val="both"/>
        <w:rPr>
          <w:bCs/>
          <w:sz w:val="28"/>
          <w:szCs w:val="28"/>
        </w:rPr>
      </w:pPr>
      <w:r w:rsidRPr="000D3E2F">
        <w:rPr>
          <w:bCs/>
          <w:sz w:val="28"/>
          <w:szCs w:val="28"/>
        </w:rPr>
        <w:t>103, ‘Roger Casement Additional Papers’, formerly Accession 4902</w:t>
      </w:r>
      <w:r w:rsidRPr="00153EEE">
        <w:t xml:space="preserve"> </w:t>
      </w:r>
      <w:hyperlink r:id="rId10" w:history="1">
        <w:r w:rsidRPr="000D3E2F">
          <w:rPr>
            <w:rStyle w:val="Hyperlink"/>
            <w:bCs/>
            <w:sz w:val="28"/>
            <w:szCs w:val="28"/>
          </w:rPr>
          <w:t>http://www.nli.ie/p</w:t>
        </w:r>
        <w:r w:rsidRPr="000D3E2F">
          <w:rPr>
            <w:rStyle w:val="Hyperlink"/>
            <w:bCs/>
            <w:sz w:val="28"/>
            <w:szCs w:val="28"/>
          </w:rPr>
          <w:t>d</w:t>
        </w:r>
        <w:r w:rsidRPr="000D3E2F">
          <w:rPr>
            <w:rStyle w:val="Hyperlink"/>
            <w:bCs/>
            <w:sz w:val="28"/>
            <w:szCs w:val="28"/>
          </w:rPr>
          <w:t>fs/mss%20lists/103_Casement_Additional.pdf</w:t>
        </w:r>
      </w:hyperlink>
      <w:r w:rsidRPr="000D3E2F">
        <w:rPr>
          <w:bCs/>
          <w:sz w:val="28"/>
          <w:szCs w:val="28"/>
        </w:rPr>
        <w:t xml:space="preserve"> (New Adobe version). MSS. 36,199-36,212. They are inaccessible through the NLI’s main electronic catalogue except for the opening and closing numbers which simply guide you to the list. No keyword search works from main catalogue.</w:t>
      </w:r>
    </w:p>
    <w:p w:rsidR="00F025E0" w:rsidRPr="00CA2DD7"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both"/>
        <w:rPr>
          <w:bCs/>
          <w:sz w:val="28"/>
          <w:szCs w:val="28"/>
        </w:rPr>
      </w:pPr>
    </w:p>
    <w:p w:rsidR="00F025E0" w:rsidRPr="00CA2DD7"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both"/>
        <w:rPr>
          <w:bCs/>
          <w:sz w:val="28"/>
          <w:szCs w:val="28"/>
        </w:rPr>
      </w:pPr>
      <w:r w:rsidRPr="00CA2DD7">
        <w:rPr>
          <w:bCs/>
          <w:sz w:val="28"/>
          <w:szCs w:val="28"/>
        </w:rPr>
        <w:t>Casement material in Ireland is also in TCD, UCD and Farmleigh in Dublin, and PRONI in Belfast. See also the IHP Maloney Papers in the New York Public Library.</w:t>
      </w:r>
    </w:p>
    <w:p w:rsidR="00F025E0" w:rsidRPr="00CA2DD7"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both"/>
        <w:rPr>
          <w:bCs/>
          <w:sz w:val="28"/>
          <w:szCs w:val="28"/>
        </w:rPr>
      </w:pPr>
    </w:p>
    <w:p w:rsidR="00F025E0"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both"/>
        <w:rPr>
          <w:bCs/>
          <w:sz w:val="28"/>
          <w:szCs w:val="28"/>
        </w:rPr>
      </w:pPr>
      <w:r w:rsidRPr="00CA2DD7">
        <w:rPr>
          <w:bCs/>
          <w:sz w:val="28"/>
          <w:szCs w:val="28"/>
        </w:rPr>
        <w:t xml:space="preserve">Special Collection List 442 in the NLI MS Reading Room, and also on 1st reel (POS 911), contains Casement items (amongst others) that are to be found in </w:t>
      </w:r>
      <w:r>
        <w:rPr>
          <w:bCs/>
          <w:sz w:val="28"/>
          <w:szCs w:val="28"/>
        </w:rPr>
        <w:t xml:space="preserve">the </w:t>
      </w:r>
      <w:r w:rsidRPr="00CA2DD7">
        <w:rPr>
          <w:bCs/>
          <w:sz w:val="28"/>
          <w:szCs w:val="28"/>
        </w:rPr>
        <w:t xml:space="preserve">Cathal Brugha </w:t>
      </w:r>
      <w:r>
        <w:rPr>
          <w:bCs/>
          <w:sz w:val="28"/>
          <w:szCs w:val="28"/>
        </w:rPr>
        <w:t>B</w:t>
      </w:r>
      <w:r w:rsidRPr="00CA2DD7">
        <w:rPr>
          <w:bCs/>
          <w:sz w:val="28"/>
          <w:szCs w:val="28"/>
        </w:rPr>
        <w:t xml:space="preserve">arracks army archive. </w:t>
      </w:r>
    </w:p>
    <w:p w:rsidR="00F025E0" w:rsidRPr="000D3E2F"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both"/>
        <w:rPr>
          <w:bCs/>
          <w:sz w:val="28"/>
          <w:szCs w:val="28"/>
        </w:rPr>
      </w:pPr>
    </w:p>
    <w:p w:rsidR="00F025E0"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both"/>
        <w:rPr>
          <w:sz w:val="28"/>
          <w:szCs w:val="28"/>
        </w:rPr>
      </w:pPr>
      <w:r w:rsidRPr="000D3E2F">
        <w:rPr>
          <w:sz w:val="28"/>
          <w:szCs w:val="28"/>
        </w:rPr>
        <w:t xml:space="preserve">Casement manuscripts were to be found listed in the Hayes Irish Civilisation Volumes (they went up to 1965), and the Hayes Supplement 1965-1975 (no MS numbers present after c. MS 14,352) which are all now computerised since 2009 under the NLI’s ‘Sources’ database, as is the former NLI card index (c. MS 21,800-26,000). </w:t>
      </w:r>
    </w:p>
    <w:p w:rsidR="00F025E0" w:rsidRPr="000D3E2F"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both"/>
        <w:rPr>
          <w:bCs/>
          <w:sz w:val="28"/>
          <w:szCs w:val="28"/>
        </w:rPr>
      </w:pPr>
    </w:p>
    <w:p w:rsidR="00F025E0" w:rsidRPr="000D3E2F"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both"/>
        <w:rPr>
          <w:sz w:val="28"/>
          <w:szCs w:val="28"/>
        </w:rPr>
      </w:pPr>
      <w:r w:rsidRPr="000D3E2F">
        <w:rPr>
          <w:sz w:val="28"/>
          <w:szCs w:val="28"/>
        </w:rPr>
        <w:t>Since 2006, Accession 4902 has become NLI Collection List 103, ‘Roger Casement Additional Papers,’ with new manuscript numbers 36,199-36,212. The front of Special Collection List A15 had the previous listing of Acc. 4902 papers when uncatalogued by the different folders.</w:t>
      </w:r>
    </w:p>
    <w:p w:rsidR="00F025E0" w:rsidRPr="000D3E2F"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both"/>
        <w:rPr>
          <w:sz w:val="28"/>
          <w:szCs w:val="28"/>
        </w:rPr>
      </w:pPr>
    </w:p>
    <w:p w:rsidR="00F025E0" w:rsidRPr="000D3E2F"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both"/>
        <w:rPr>
          <w:sz w:val="28"/>
          <w:szCs w:val="28"/>
        </w:rPr>
      </w:pPr>
      <w:r w:rsidRPr="000D3E2F">
        <w:rPr>
          <w:sz w:val="28"/>
          <w:szCs w:val="28"/>
        </w:rPr>
        <w:t xml:space="preserve">There were in 2010, 365 references to ‘Casement’ in NLI manuscripts and journal articles, 337 to ‘Roger Casement’ and 288 to ‘Roger Casement’ </w:t>
      </w:r>
      <w:r w:rsidRPr="000D3E2F">
        <w:rPr>
          <w:sz w:val="28"/>
          <w:szCs w:val="28"/>
        </w:rPr>
        <w:lastRenderedPageBreak/>
        <w:t>manuscripts (262 in the NLI). They include items from special collection list A15 but not 103.</w:t>
      </w:r>
    </w:p>
    <w:p w:rsidR="00F025E0" w:rsidRPr="000D3E2F"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both"/>
        <w:rPr>
          <w:sz w:val="28"/>
          <w:szCs w:val="28"/>
        </w:rPr>
      </w:pPr>
    </w:p>
    <w:p w:rsidR="00F025E0" w:rsidRPr="000D3E2F"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both"/>
        <w:rPr>
          <w:sz w:val="28"/>
          <w:szCs w:val="28"/>
        </w:rPr>
      </w:pPr>
      <w:r w:rsidRPr="000D3E2F">
        <w:rPr>
          <w:sz w:val="28"/>
          <w:szCs w:val="28"/>
        </w:rPr>
        <w:t xml:space="preserve">The NLI computer index or online catalogue in 2010 listed 220 manuscript files (c. MS 26,000+ from 1990 accessions onwards), 181 books and 68 photographs. </w:t>
      </w:r>
    </w:p>
    <w:p w:rsidR="00F025E0" w:rsidRPr="00834FED" w:rsidRDefault="00F025E0" w:rsidP="00F025E0">
      <w:pPr>
        <w:tabs>
          <w:tab w:val="left" w:pos="144"/>
          <w:tab w:val="left" w:pos="864"/>
          <w:tab w:val="left" w:pos="1584"/>
          <w:tab w:val="left" w:pos="2304"/>
          <w:tab w:val="left" w:pos="3024"/>
          <w:tab w:val="left" w:pos="3744"/>
          <w:tab w:val="left" w:pos="4464"/>
          <w:tab w:val="left" w:pos="5184"/>
          <w:tab w:val="left" w:pos="5904"/>
          <w:tab w:val="left" w:pos="6624"/>
        </w:tabs>
        <w:jc w:val="both"/>
        <w:rPr>
          <w:b/>
          <w:sz w:val="28"/>
          <w:szCs w:val="28"/>
        </w:rPr>
      </w:pPr>
    </w:p>
    <w:p w:rsidR="00F025E0" w:rsidRPr="00F025E0" w:rsidRDefault="00F025E0" w:rsidP="00F025E0">
      <w:pPr>
        <w:pStyle w:val="Default"/>
        <w:jc w:val="both"/>
        <w:rPr>
          <w:bCs/>
          <w:lang w:val="en-GB"/>
        </w:rPr>
      </w:pPr>
    </w:p>
    <w:p w:rsidR="00F025E0" w:rsidRPr="00F025E0" w:rsidRDefault="00F025E0" w:rsidP="00F025E0">
      <w:pPr>
        <w:pStyle w:val="Default"/>
        <w:numPr>
          <w:ilvl w:val="0"/>
          <w:numId w:val="1"/>
        </w:numPr>
        <w:jc w:val="both"/>
        <w:rPr>
          <w:lang w:val="en-GB"/>
        </w:rPr>
      </w:pPr>
      <w:r w:rsidRPr="00F025E0">
        <w:rPr>
          <w:bCs/>
          <w:lang w:val="en-GB"/>
        </w:rPr>
        <w:t xml:space="preserve">COLLECTION LIST NO. A15 </w:t>
      </w:r>
    </w:p>
    <w:p w:rsidR="00F025E0" w:rsidRPr="00F025E0" w:rsidRDefault="00F025E0" w:rsidP="00F025E0">
      <w:pPr>
        <w:pStyle w:val="Default"/>
        <w:jc w:val="both"/>
        <w:rPr>
          <w:bCs/>
          <w:lang w:val="en-GB"/>
        </w:rPr>
      </w:pPr>
      <w:r w:rsidRPr="00F025E0">
        <w:rPr>
          <w:bCs/>
          <w:lang w:val="en-GB"/>
        </w:rPr>
        <w:tab/>
        <w:t>ROGER CASEMENT PAPERS – 4,000 documents</w:t>
      </w:r>
    </w:p>
    <w:p w:rsidR="00F025E0" w:rsidRPr="00F025E0" w:rsidRDefault="00F025E0" w:rsidP="00F025E0">
      <w:pPr>
        <w:pStyle w:val="Default"/>
        <w:jc w:val="both"/>
        <w:rPr>
          <w:bCs/>
          <w:lang w:val="en-GB"/>
        </w:rPr>
      </w:pPr>
      <w:r w:rsidRPr="00F025E0">
        <w:rPr>
          <w:bCs/>
          <w:lang w:val="en-GB"/>
        </w:rPr>
        <w:tab/>
        <w:t>(MSS 13,073-13,092) – 2ND VERSION</w:t>
      </w:r>
    </w:p>
    <w:p w:rsidR="00F025E0" w:rsidRPr="00F025E0" w:rsidRDefault="00F025E0" w:rsidP="00F025E0">
      <w:pPr>
        <w:pStyle w:val="Default"/>
        <w:jc w:val="both"/>
      </w:pPr>
    </w:p>
    <w:p w:rsidR="00F025E0" w:rsidRPr="00F025E0" w:rsidRDefault="00F025E0" w:rsidP="00F025E0">
      <w:pPr>
        <w:pStyle w:val="Default"/>
        <w:numPr>
          <w:ilvl w:val="0"/>
          <w:numId w:val="1"/>
        </w:numPr>
        <w:jc w:val="both"/>
      </w:pPr>
      <w:r w:rsidRPr="00F025E0">
        <w:rPr>
          <w:bCs/>
        </w:rPr>
        <w:t xml:space="preserve">COLLECTION LIST NO. 103 </w:t>
      </w:r>
    </w:p>
    <w:p w:rsidR="00F025E0" w:rsidRPr="00F025E0" w:rsidRDefault="00F025E0" w:rsidP="00F025E0">
      <w:pPr>
        <w:pStyle w:val="Default"/>
        <w:jc w:val="both"/>
      </w:pPr>
      <w:r w:rsidRPr="00F025E0">
        <w:rPr>
          <w:bCs/>
        </w:rPr>
        <w:tab/>
        <w:t xml:space="preserve">ROGER CASEMENT ADDITIONAL PAPERS </w:t>
      </w:r>
    </w:p>
    <w:p w:rsidR="00F025E0" w:rsidRPr="00F025E0" w:rsidRDefault="00F025E0" w:rsidP="00F025E0">
      <w:pPr>
        <w:pStyle w:val="Default"/>
        <w:jc w:val="both"/>
        <w:rPr>
          <w:bCs/>
        </w:rPr>
      </w:pPr>
      <w:r w:rsidRPr="00F025E0">
        <w:rPr>
          <w:bCs/>
        </w:rPr>
        <w:tab/>
        <w:t xml:space="preserve">(MSS 36,199-36,212) </w:t>
      </w:r>
    </w:p>
    <w:p w:rsidR="00F025E0" w:rsidRPr="00F025E0" w:rsidRDefault="00F025E0" w:rsidP="00F025E0">
      <w:pPr>
        <w:pStyle w:val="Default"/>
        <w:jc w:val="both"/>
      </w:pPr>
    </w:p>
    <w:p w:rsidR="00F025E0" w:rsidRPr="00F025E0" w:rsidRDefault="00F025E0" w:rsidP="00F025E0">
      <w:pPr>
        <w:pStyle w:val="Default"/>
        <w:numPr>
          <w:ilvl w:val="0"/>
          <w:numId w:val="1"/>
        </w:numPr>
        <w:jc w:val="both"/>
        <w:rPr>
          <w:bCs/>
        </w:rPr>
      </w:pPr>
      <w:r w:rsidRPr="00F025E0">
        <w:rPr>
          <w:bCs/>
        </w:rPr>
        <w:t>NLI COMPUTER (OPAC) CATALOGUE INDEX (103 items)  [old system up to 2010 only]</w:t>
      </w:r>
    </w:p>
    <w:p w:rsidR="00F025E0" w:rsidRPr="00F025E0" w:rsidRDefault="00F025E0" w:rsidP="00F025E0">
      <w:pPr>
        <w:pStyle w:val="Default"/>
        <w:ind w:left="720"/>
        <w:jc w:val="both"/>
        <w:rPr>
          <w:bCs/>
        </w:rPr>
      </w:pPr>
      <w:r w:rsidRPr="00F025E0">
        <w:rPr>
          <w:bCs/>
        </w:rPr>
        <w:t>ROGER CASEMENT MSS FROM THE LATE 1980s to about 2010</w:t>
      </w:r>
    </w:p>
    <w:p w:rsidR="00F025E0" w:rsidRDefault="00F025E0" w:rsidP="00F025E0">
      <w:pPr>
        <w:pStyle w:val="Default"/>
        <w:ind w:left="720"/>
        <w:jc w:val="both"/>
      </w:pPr>
      <w:r w:rsidRPr="00F025E0">
        <w:rPr>
          <w:bCs/>
        </w:rPr>
        <w:t>(First ms. no. 25,588; l</w:t>
      </w:r>
      <w:r w:rsidRPr="00F025E0">
        <w:t>ast no. was MS. 47,787)</w:t>
      </w:r>
    </w:p>
    <w:p w:rsidR="00F025E0" w:rsidRDefault="00F025E0" w:rsidP="00F025E0">
      <w:pPr>
        <w:pStyle w:val="Default"/>
        <w:ind w:left="720"/>
        <w:jc w:val="both"/>
      </w:pPr>
    </w:p>
    <w:p w:rsidR="00F025E0" w:rsidRPr="00F025E0" w:rsidRDefault="00F025E0" w:rsidP="00F025E0">
      <w:pPr>
        <w:pStyle w:val="Default"/>
        <w:numPr>
          <w:ilvl w:val="0"/>
          <w:numId w:val="1"/>
        </w:numPr>
        <w:jc w:val="both"/>
      </w:pPr>
      <w:r>
        <w:t>NLI Sources formerly Hayes</w:t>
      </w:r>
    </w:p>
    <w:p w:rsidR="00F025E0" w:rsidRPr="00F025E0" w:rsidRDefault="00F025E0" w:rsidP="00F025E0">
      <w:pPr>
        <w:pStyle w:val="Default"/>
        <w:ind w:left="720"/>
        <w:jc w:val="both"/>
      </w:pPr>
    </w:p>
    <w:p w:rsidR="00F025E0" w:rsidRPr="00F025E0" w:rsidRDefault="00812BC8" w:rsidP="00F025E0">
      <w:pPr>
        <w:pStyle w:val="Default"/>
        <w:numPr>
          <w:ilvl w:val="0"/>
          <w:numId w:val="1"/>
        </w:numPr>
        <w:jc w:val="both"/>
        <w:rPr>
          <w:bCs/>
          <w:lang w:val="en-GB"/>
        </w:rPr>
      </w:pPr>
      <w:r w:rsidRPr="00F025E0">
        <w:t>New York Public Library Maloney Collection Irish Historical Papers</w:t>
      </w:r>
      <w:r>
        <w:t xml:space="preserve"> (IH</w:t>
      </w:r>
      <w:bookmarkStart w:id="0" w:name="_GoBack"/>
      <w:bookmarkEnd w:id="0"/>
      <w:r>
        <w:t>P)</w:t>
      </w:r>
    </w:p>
    <w:p w:rsidR="00C056C8" w:rsidRDefault="00812BC8"/>
    <w:sectPr w:rsidR="00C056C8"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3536"/>
    <w:multiLevelType w:val="hybridMultilevel"/>
    <w:tmpl w:val="4A94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E53285"/>
    <w:multiLevelType w:val="hybridMultilevel"/>
    <w:tmpl w:val="DC4252E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BFF75A0"/>
    <w:multiLevelType w:val="hybridMultilevel"/>
    <w:tmpl w:val="F9DC1E0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4E"/>
    <w:rsid w:val="00427013"/>
    <w:rsid w:val="00492B51"/>
    <w:rsid w:val="004F4B35"/>
    <w:rsid w:val="00591367"/>
    <w:rsid w:val="00757ABE"/>
    <w:rsid w:val="00812BC8"/>
    <w:rsid w:val="008C43D8"/>
    <w:rsid w:val="008F245B"/>
    <w:rsid w:val="00BA7169"/>
    <w:rsid w:val="00BE1BA4"/>
    <w:rsid w:val="00C87A3E"/>
    <w:rsid w:val="00D83D08"/>
    <w:rsid w:val="00E10E4E"/>
    <w:rsid w:val="00F0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E0"/>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25E0"/>
    <w:pPr>
      <w:autoSpaceDE w:val="0"/>
      <w:autoSpaceDN w:val="0"/>
      <w:adjustRightInd w:val="0"/>
      <w:spacing w:after="0" w:line="240" w:lineRule="auto"/>
    </w:pPr>
    <w:rPr>
      <w:color w:val="000000"/>
      <w:szCs w:val="24"/>
      <w:lang w:val="en-US"/>
    </w:rPr>
  </w:style>
  <w:style w:type="character" w:styleId="Hyperlink">
    <w:name w:val="Hyperlink"/>
    <w:rsid w:val="00F025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E0"/>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25E0"/>
    <w:pPr>
      <w:autoSpaceDE w:val="0"/>
      <w:autoSpaceDN w:val="0"/>
      <w:adjustRightInd w:val="0"/>
      <w:spacing w:after="0" w:line="240" w:lineRule="auto"/>
    </w:pPr>
    <w:rPr>
      <w:color w:val="000000"/>
      <w:szCs w:val="24"/>
      <w:lang w:val="en-US"/>
    </w:rPr>
  </w:style>
  <w:style w:type="character" w:styleId="Hyperlink">
    <w:name w:val="Hyperlink"/>
    <w:rsid w:val="00F02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ces.nli.ie/" TargetMode="External"/><Relationship Id="rId3" Type="http://schemas.microsoft.com/office/2007/relationships/stylesWithEffects" Target="stylesWithEffects.xml"/><Relationship Id="rId7" Type="http://schemas.openxmlformats.org/officeDocument/2006/relationships/hyperlink" Target="http://catalogue.nli.ie/Collection/vtls0005134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e.nli.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li.ie/pdfs/mss%20lists/103_Casement_Additional.pdf" TargetMode="External"/><Relationship Id="rId4" Type="http://schemas.openxmlformats.org/officeDocument/2006/relationships/settings" Target="settings.xml"/><Relationship Id="rId9" Type="http://schemas.openxmlformats.org/officeDocument/2006/relationships/hyperlink" Target="http://www.nli.ie/pdfs/mss%20lists/A015_Cas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3</cp:revision>
  <dcterms:created xsi:type="dcterms:W3CDTF">2017-01-13T12:15:00Z</dcterms:created>
  <dcterms:modified xsi:type="dcterms:W3CDTF">2017-01-13T12:20:00Z</dcterms:modified>
</cp:coreProperties>
</file>