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85" w:rsidRDefault="00A50885" w:rsidP="00E10F15">
      <w:pPr>
        <w:pStyle w:val="NoSpacing"/>
        <w:jc w:val="both"/>
        <w:rPr>
          <w:b/>
        </w:rPr>
      </w:pPr>
      <w:r w:rsidRPr="00E10F15">
        <w:rPr>
          <w:b/>
        </w:rPr>
        <w:t>NLI 13073/24</w:t>
      </w:r>
    </w:p>
    <w:p w:rsidR="00A6748E" w:rsidRPr="00E10F15" w:rsidRDefault="00A6748E" w:rsidP="00E10F15">
      <w:pPr>
        <w:pStyle w:val="NoSpacing"/>
        <w:jc w:val="both"/>
        <w:rPr>
          <w:b/>
        </w:rPr>
      </w:pPr>
    </w:p>
    <w:p w:rsidR="00A50885" w:rsidRDefault="00A6748E" w:rsidP="00E10F15">
      <w:pPr>
        <w:pStyle w:val="NoSpacing"/>
        <w:jc w:val="both"/>
        <w:rPr>
          <w:b/>
        </w:rPr>
      </w:pPr>
      <w:r>
        <w:rPr>
          <w:b/>
        </w:rPr>
        <w:t xml:space="preserve">Hal </w:t>
      </w:r>
      <w:r w:rsidR="00A50885" w:rsidRPr="00E10F15">
        <w:rPr>
          <w:b/>
        </w:rPr>
        <w:t>Gielgud to Casement</w:t>
      </w:r>
    </w:p>
    <w:p w:rsidR="00A6748E" w:rsidRPr="00E10F15" w:rsidRDefault="00A6748E" w:rsidP="00E10F15">
      <w:pPr>
        <w:pStyle w:val="NoSpacing"/>
        <w:jc w:val="both"/>
        <w:rPr>
          <w:b/>
        </w:rPr>
      </w:pPr>
    </w:p>
    <w:p w:rsidR="00A50885" w:rsidRPr="00E10F15" w:rsidRDefault="00A50885" w:rsidP="00E10F15">
      <w:pPr>
        <w:pStyle w:val="NoSpacing"/>
        <w:jc w:val="both"/>
        <w:rPr>
          <w:b/>
        </w:rPr>
      </w:pPr>
      <w:r w:rsidRPr="00E10F15">
        <w:rPr>
          <w:b/>
        </w:rPr>
        <w:t>5 March 1911</w:t>
      </w:r>
    </w:p>
    <w:p w:rsidR="00E10F15" w:rsidRPr="00E10F15" w:rsidRDefault="00E10F15" w:rsidP="00E10F15">
      <w:pPr>
        <w:pStyle w:val="NoSpacing"/>
        <w:jc w:val="both"/>
      </w:pPr>
    </w:p>
    <w:p w:rsidR="00A6748E" w:rsidRPr="003A541E" w:rsidRDefault="00A50885" w:rsidP="00E10F15">
      <w:pPr>
        <w:pStyle w:val="NoSpacing"/>
        <w:jc w:val="both"/>
        <w:rPr>
          <w:b/>
        </w:rPr>
      </w:pPr>
      <w:r w:rsidRPr="003A541E">
        <w:rPr>
          <w:b/>
        </w:rPr>
        <w:t xml:space="preserve">[This is extracted in TNA FO 371/1201, with </w:t>
      </w:r>
      <w:r w:rsidR="003A541E">
        <w:rPr>
          <w:b/>
        </w:rPr>
        <w:t xml:space="preserve">two </w:t>
      </w:r>
      <w:r w:rsidR="00A6748E" w:rsidRPr="003A541E">
        <w:rPr>
          <w:b/>
        </w:rPr>
        <w:t xml:space="preserve">Casement </w:t>
      </w:r>
      <w:r w:rsidRPr="003A541E">
        <w:rPr>
          <w:b/>
        </w:rPr>
        <w:t xml:space="preserve">notes </w:t>
      </w:r>
      <w:r w:rsidR="003A541E" w:rsidRPr="003A541E">
        <w:rPr>
          <w:b/>
        </w:rPr>
        <w:t>(</w:t>
      </w:r>
      <w:r w:rsidRPr="003A541E">
        <w:rPr>
          <w:b/>
        </w:rPr>
        <w:t>in brackets</w:t>
      </w:r>
      <w:r w:rsidR="003A541E" w:rsidRPr="003A541E">
        <w:rPr>
          <w:b/>
        </w:rPr>
        <w:t>)</w:t>
      </w:r>
      <w:r w:rsidR="003A541E">
        <w:t>]</w:t>
      </w:r>
    </w:p>
    <w:p w:rsidR="003A541E" w:rsidRDefault="003A541E" w:rsidP="00E10F15">
      <w:pPr>
        <w:pStyle w:val="NoSpacing"/>
        <w:jc w:val="both"/>
      </w:pPr>
    </w:p>
    <w:p w:rsidR="003A541E" w:rsidRDefault="00A6748E" w:rsidP="00E10F15">
      <w:pPr>
        <w:pStyle w:val="NoSpacing"/>
        <w:jc w:val="both"/>
      </w:pPr>
      <w:r w:rsidRPr="003A541E">
        <w:rPr>
          <w:b/>
        </w:rPr>
        <w:t>[Casement note:]</w:t>
      </w:r>
      <w:r>
        <w:t xml:space="preserve"> </w:t>
      </w:r>
    </w:p>
    <w:p w:rsidR="00A6748E" w:rsidRDefault="00A6748E" w:rsidP="00E10F15">
      <w:pPr>
        <w:pStyle w:val="NoSpacing"/>
        <w:jc w:val="both"/>
      </w:pPr>
      <w:r>
        <w:t xml:space="preserve">R at Belfast </w:t>
      </w:r>
    </w:p>
    <w:p w:rsidR="00A50885" w:rsidRDefault="00A6748E" w:rsidP="00E10F15">
      <w:pPr>
        <w:pStyle w:val="NoSpacing"/>
        <w:jc w:val="both"/>
      </w:pPr>
      <w:r>
        <w:t>14 April</w:t>
      </w:r>
    </w:p>
    <w:p w:rsidR="00A6748E" w:rsidRDefault="00A6748E" w:rsidP="00E10F15">
      <w:pPr>
        <w:pStyle w:val="NoSpacing"/>
        <w:jc w:val="both"/>
      </w:pPr>
    </w:p>
    <w:p w:rsidR="00A50885" w:rsidRDefault="00A6748E" w:rsidP="00E10F15">
      <w:pPr>
        <w:pStyle w:val="NoSpacing"/>
        <w:jc w:val="both"/>
      </w:pPr>
      <w:r w:rsidRPr="00B213B5">
        <w:rPr>
          <w:b/>
        </w:rPr>
        <w:t>[At top:]</w:t>
      </w:r>
      <w:r>
        <w:t xml:space="preserve"> </w:t>
      </w:r>
      <w:r w:rsidR="00A50885">
        <w:t>No trace of Agassiz I am afraid.</w:t>
      </w:r>
      <w:r>
        <w:t xml:space="preserve"> </w:t>
      </w:r>
      <w:r w:rsidR="00A50885">
        <w:t>Can he have gone to look for Miranda?</w:t>
      </w:r>
    </w:p>
    <w:p w:rsidR="00A6748E" w:rsidRDefault="00A6748E" w:rsidP="00E10F15">
      <w:pPr>
        <w:pStyle w:val="NoSpacing"/>
        <w:jc w:val="both"/>
      </w:pPr>
    </w:p>
    <w:p w:rsidR="00A6748E" w:rsidRDefault="00A50885" w:rsidP="00A6748E">
      <w:pPr>
        <w:pStyle w:val="NoSpacing"/>
        <w:jc w:val="right"/>
      </w:pPr>
      <w:r>
        <w:t>S.S. Liberal</w:t>
      </w:r>
    </w:p>
    <w:p w:rsidR="00A50885" w:rsidRDefault="00A50885" w:rsidP="00A6748E">
      <w:pPr>
        <w:pStyle w:val="NoSpacing"/>
        <w:jc w:val="right"/>
      </w:pPr>
      <w:r>
        <w:t>nearing Iquitos</w:t>
      </w:r>
    </w:p>
    <w:p w:rsidR="00E10F15" w:rsidRDefault="00A50885" w:rsidP="003A541E">
      <w:pPr>
        <w:pStyle w:val="NoSpacing"/>
        <w:jc w:val="right"/>
      </w:pPr>
      <w:r>
        <w:t>5/3/11</w:t>
      </w:r>
    </w:p>
    <w:p w:rsidR="00A50885" w:rsidRDefault="00A50885" w:rsidP="00E10F15">
      <w:pPr>
        <w:pStyle w:val="NoSpacing"/>
        <w:jc w:val="both"/>
      </w:pPr>
      <w:r>
        <w:t>Dear Casement,</w:t>
      </w:r>
    </w:p>
    <w:p w:rsidR="00A50885" w:rsidRDefault="00A50885" w:rsidP="00E10F15">
      <w:pPr>
        <w:pStyle w:val="NoSpacing"/>
        <w:ind w:firstLine="720"/>
        <w:jc w:val="both"/>
      </w:pPr>
      <w:r>
        <w:t>Many thanks for your letter which reached me on the 21st February.</w:t>
      </w:r>
    </w:p>
    <w:p w:rsidR="00A50885" w:rsidRDefault="00A50885" w:rsidP="00E10F15">
      <w:pPr>
        <w:pStyle w:val="NoSpacing"/>
        <w:ind w:firstLine="720"/>
        <w:jc w:val="both"/>
      </w:pPr>
      <w:r>
        <w:t>Mindful of the Italian officers</w:t>
      </w:r>
      <w:r w:rsidR="007251C0">
        <w:t>’</w:t>
      </w:r>
      <w:r>
        <w:t xml:space="preserve"> fate we did not visit the capital or chief towns of Abisinia, though we put in a couple of days tramping through that country each way to </w:t>
      </w:r>
      <w:r w:rsidR="00D01006">
        <w:t>&amp;</w:t>
      </w:r>
      <w:r>
        <w:t xml:space="preserve"> from Santa Catalina.</w:t>
      </w:r>
      <w:r w:rsidR="00A6748E">
        <w:t xml:space="preserve"> </w:t>
      </w:r>
      <w:r>
        <w:t xml:space="preserve">However </w:t>
      </w:r>
      <w:r w:rsidR="00D01006">
        <w:t>“</w:t>
      </w:r>
      <w:r>
        <w:t xml:space="preserve">Ichabod! its glory is departed &amp; </w:t>
      </w:r>
      <w:r w:rsidR="007C4289">
        <w:t>“</w:t>
      </w:r>
      <w:r>
        <w:t>Lycidas your loved one is no more</w:t>
      </w:r>
      <w:r w:rsidR="007C4289">
        <w:t>”</w:t>
      </w:r>
      <w:r>
        <w:t xml:space="preserve"> which being interpreted runs </w:t>
      </w:r>
      <w:r w:rsidR="007C4289">
        <w:t>“</w:t>
      </w:r>
      <w:r>
        <w:t>Abisinia has no longer any separate existence as a section, being merged into one big Boras district w</w:t>
      </w:r>
      <w:r w:rsidR="00D01006">
        <w:t>ith S</w:t>
      </w:r>
      <w:r>
        <w:t>anta Catalina</w:t>
      </w:r>
      <w:r w:rsidR="00A6748E">
        <w:t xml:space="preserve"> </w:t>
      </w:r>
      <w:r>
        <w:t>under a good man &amp; the able A</w:t>
      </w:r>
      <w:r w:rsidR="00D01006">
        <w:t>gu</w:t>
      </w:r>
      <w:r>
        <w:t>ero (I</w:t>
      </w:r>
      <w:r w:rsidR="00B213B5">
        <w:t xml:space="preserve"> forget his epithet &amp; anyhow it</w:t>
      </w:r>
      <w:r w:rsidR="007251C0">
        <w:t>’</w:t>
      </w:r>
      <w:r w:rsidR="00D01006">
        <w:t>l</w:t>
      </w:r>
      <w:r>
        <w:t>d probably not suit the mildness of phraseology affected by myself) is gone.</w:t>
      </w:r>
      <w:r w:rsidR="007C4289">
        <w:t>”</w:t>
      </w:r>
      <w:r w:rsidR="00A6748E">
        <w:t xml:space="preserve"> </w:t>
      </w:r>
      <w:r>
        <w:t>With one or two fellow</w:t>
      </w:r>
      <w:r w:rsidR="003A541E">
        <w:t>–</w:t>
      </w:r>
      <w:r>
        <w:t xml:space="preserve">criminals sacked simultaneously he retired to the </w:t>
      </w:r>
      <w:r w:rsidR="00D01006">
        <w:t>Caquetá</w:t>
      </w:r>
      <w:r w:rsidR="00D01006">
        <w:t xml:space="preserve"> </w:t>
      </w:r>
      <w:r>
        <w:t xml:space="preserve">after doing all he could by burning </w:t>
      </w:r>
      <w:r w:rsidR="00D01006">
        <w:t>c</w:t>
      </w:r>
      <w:r w:rsidR="00D01006">
        <w:t>hácaras</w:t>
      </w:r>
      <w:r>
        <w:t xml:space="preserve"> &amp; other pleasing tricks to make the Boras rise </w:t>
      </w:r>
      <w:r w:rsidR="003A541E">
        <w:t>–</w:t>
      </w:r>
      <w:r>
        <w:t xml:space="preserve"> without </w:t>
      </w:r>
      <w:r w:rsidR="00B213B5">
        <w:t>effect, so far as I</w:t>
      </w:r>
      <w:r w:rsidR="007251C0">
        <w:t>’</w:t>
      </w:r>
      <w:r w:rsidR="00B213B5">
        <w:t>ve heard, I</w:t>
      </w:r>
      <w:r w:rsidR="007251C0">
        <w:t>’</w:t>
      </w:r>
      <w:r>
        <w:t>m glad to say: the misfortune is that they couldn</w:t>
      </w:r>
      <w:r w:rsidR="007251C0">
        <w:t>’</w:t>
      </w:r>
      <w:r>
        <w:t xml:space="preserve">t tie him up in one of the </w:t>
      </w:r>
      <w:r w:rsidR="00D01006">
        <w:t>c</w:t>
      </w:r>
      <w:r w:rsidR="00D01006">
        <w:t>hácaras</w:t>
      </w:r>
      <w:r>
        <w:t xml:space="preserve"> with his friends </w:t>
      </w:r>
      <w:r w:rsidR="003A541E">
        <w:t>–</w:t>
      </w:r>
      <w:r>
        <w:t xml:space="preserve"> it would have been an acceptable holocaust.</w:t>
      </w:r>
    </w:p>
    <w:p w:rsidR="00A50885" w:rsidRDefault="00B213B5" w:rsidP="003A541E">
      <w:pPr>
        <w:pStyle w:val="NoSpacing"/>
        <w:ind w:firstLine="720"/>
        <w:jc w:val="both"/>
      </w:pPr>
      <w:r>
        <w:t xml:space="preserve">I </w:t>
      </w:r>
      <w:r w:rsidR="00A50885">
        <w:t>learn from Cazes that the judge who was coming to the Putumayo has had to go away on sick leave, so matter is in abeyance for the moment.</w:t>
      </w:r>
      <w:r w:rsidR="00A6748E">
        <w:t xml:space="preserve"> </w:t>
      </w:r>
      <w:r w:rsidR="00A50885">
        <w:t>Anyhow, he couldn</w:t>
      </w:r>
      <w:r w:rsidR="007251C0">
        <w:t>’</w:t>
      </w:r>
      <w:r w:rsidR="00A50885">
        <w:t>t do a great deal of good now as only some very third rate criminals are left.</w:t>
      </w:r>
      <w:r w:rsidR="00A6748E">
        <w:t xml:space="preserve"> </w:t>
      </w:r>
      <w:r w:rsidR="00A50885">
        <w:t xml:space="preserve">It is significant that so far as I know only one of the sacked ones has gone to Iquitos </w:t>
      </w:r>
      <w:r w:rsidR="003A541E">
        <w:t>–</w:t>
      </w:r>
      <w:r w:rsidR="00A50885">
        <w:t xml:space="preserve"> the majority making for Brazil or the </w:t>
      </w:r>
      <w:r w:rsidR="00B54C5F">
        <w:t>Caquetá</w:t>
      </w:r>
      <w:r w:rsidR="00A50885">
        <w:t xml:space="preserve">. </w:t>
      </w:r>
    </w:p>
    <w:p w:rsidR="003A541E" w:rsidRDefault="003A541E" w:rsidP="003A541E">
      <w:pPr>
        <w:pStyle w:val="NoSpacing"/>
        <w:ind w:firstLine="720"/>
        <w:jc w:val="both"/>
      </w:pPr>
    </w:p>
    <w:p w:rsidR="00A50885" w:rsidRDefault="003A541E" w:rsidP="00E10F15">
      <w:pPr>
        <w:pStyle w:val="NoSpacing"/>
        <w:jc w:val="both"/>
      </w:pPr>
      <w:r w:rsidRPr="00241BD2">
        <w:rPr>
          <w:b/>
        </w:rPr>
        <w:t>[</w:t>
      </w:r>
      <w:r>
        <w:rPr>
          <w:b/>
        </w:rPr>
        <w:t xml:space="preserve">Extracted Casement note </w:t>
      </w:r>
      <w:r w:rsidR="00571262">
        <w:rPr>
          <w:b/>
        </w:rPr>
        <w:t xml:space="preserve">- </w:t>
      </w:r>
      <w:r w:rsidR="001A5B0B">
        <w:rPr>
          <w:b/>
        </w:rPr>
        <w:t>from where</w:t>
      </w:r>
      <w:bookmarkStart w:id="0" w:name="_GoBack"/>
      <w:bookmarkEnd w:id="0"/>
      <w:r>
        <w:rPr>
          <w:b/>
        </w:rPr>
        <w:t>?</w:t>
      </w:r>
      <w:r w:rsidRPr="00241BD2">
        <w:rPr>
          <w:b/>
        </w:rPr>
        <w:t xml:space="preserve">] </w:t>
      </w:r>
      <w:r w:rsidR="00A50885">
        <w:t xml:space="preserve"> </w:t>
      </w:r>
      <w:r>
        <w:t>(</w:t>
      </w:r>
      <w:r w:rsidR="00A50885">
        <w:t xml:space="preserve">This is </w:t>
      </w:r>
      <w:r w:rsidR="00571262">
        <w:t>Via</w:t>
      </w:r>
      <w:r w:rsidR="00A50885">
        <w:t>garra I fancy.</w:t>
      </w:r>
      <w:r w:rsidR="00A6748E">
        <w:t xml:space="preserve"> </w:t>
      </w:r>
      <w:r w:rsidR="00A50885">
        <w:t xml:space="preserve">He was only a subordinate </w:t>
      </w:r>
      <w:r>
        <w:t>–</w:t>
      </w:r>
      <w:r w:rsidR="00A50885">
        <w:t xml:space="preserve"> a peon almost at </w:t>
      </w:r>
      <w:r w:rsidRPr="003A541E">
        <w:rPr>
          <w:u w:val="single"/>
        </w:rPr>
        <w:t>80</w:t>
      </w:r>
      <w:r>
        <w:t xml:space="preserve"> soles (</w:t>
      </w:r>
      <w:r w:rsidR="00A50885">
        <w:t>8) per month at Santa Catalina when he had been one of the infamous band of A</w:t>
      </w:r>
      <w:r w:rsidR="00B213B5">
        <w:t>u</w:t>
      </w:r>
      <w:r w:rsidR="00A50885">
        <w:t>relio Rodriguez.</w:t>
      </w:r>
      <w:r w:rsidR="00A6748E">
        <w:t xml:space="preserve"> </w:t>
      </w:r>
      <w:r w:rsidR="00A50885">
        <w:t xml:space="preserve">I know of his cutting </w:t>
      </w:r>
      <w:r>
        <w:t>ears off Indians for one thing.)</w:t>
      </w:r>
    </w:p>
    <w:p w:rsidR="003A541E" w:rsidRDefault="003A541E" w:rsidP="00E10F15">
      <w:pPr>
        <w:pStyle w:val="NoSpacing"/>
        <w:jc w:val="both"/>
      </w:pPr>
    </w:p>
    <w:p w:rsidR="00A50885" w:rsidRDefault="00A50885" w:rsidP="007C4289">
      <w:pPr>
        <w:pStyle w:val="NoSpacing"/>
        <w:ind w:firstLine="720"/>
        <w:jc w:val="both"/>
      </w:pPr>
      <w:r>
        <w:t xml:space="preserve">On our way down Putumayo we met the </w:t>
      </w:r>
      <w:r w:rsidR="007C4289">
        <w:t>“</w:t>
      </w:r>
      <w:r>
        <w:t>America</w:t>
      </w:r>
      <w:r w:rsidR="007C4289">
        <w:t>”</w:t>
      </w:r>
      <w:r>
        <w:t xml:space="preserve"> </w:t>
      </w:r>
      <w:r w:rsidR="00B213B5">
        <w:t>(</w:t>
      </w:r>
      <w:r>
        <w:t>the largest of the Government war ships at Iquitos.</w:t>
      </w:r>
      <w:r w:rsidR="00A6748E">
        <w:t xml:space="preserve"> </w:t>
      </w:r>
      <w:r>
        <w:t xml:space="preserve">She was built in England </w:t>
      </w:r>
      <w:r w:rsidR="003A541E">
        <w:t>–</w:t>
      </w:r>
      <w:r>
        <w:t xml:space="preserve"> steams 17 knots and could carry 200 men.</w:t>
      </w:r>
      <w:r w:rsidR="00B213B5">
        <w:t>)</w:t>
      </w:r>
      <w:r w:rsidR="00A6748E">
        <w:t xml:space="preserve"> </w:t>
      </w:r>
      <w:r>
        <w:t xml:space="preserve">just near the frontier taking troops for the mouth of the </w:t>
      </w:r>
      <w:r w:rsidR="00D01006">
        <w:t xml:space="preserve">Cahuinari </w:t>
      </w:r>
      <w:r>
        <w:t>&amp; alto Cara</w:t>
      </w:r>
      <w:r w:rsidR="003A541E">
        <w:t>–</w:t>
      </w:r>
      <w:r>
        <w:t>Parana owing to Columbian rumours.</w:t>
      </w:r>
    </w:p>
    <w:p w:rsidR="00A50885" w:rsidRDefault="00A50885" w:rsidP="00B213B5">
      <w:pPr>
        <w:pStyle w:val="NoSpacing"/>
        <w:ind w:firstLine="720"/>
        <w:jc w:val="both"/>
      </w:pPr>
      <w:r>
        <w:t>We were in Pe</w:t>
      </w:r>
      <w:r w:rsidR="00D01006">
        <w:t>b</w:t>
      </w:r>
      <w:r>
        <w:t>as yesterday but alas!</w:t>
      </w:r>
      <w:r w:rsidR="00A6748E">
        <w:t xml:space="preserve"> </w:t>
      </w:r>
      <w:r>
        <w:t>no Yahuas.</w:t>
      </w:r>
      <w:r w:rsidR="00A6748E">
        <w:t xml:space="preserve"> </w:t>
      </w:r>
      <w:r>
        <w:t>I</w:t>
      </w:r>
      <w:r w:rsidR="007251C0">
        <w:t>’</w:t>
      </w:r>
      <w:r>
        <w:t>ll try however to get photos for you in Iquitos, which may be possible, though they won</w:t>
      </w:r>
      <w:r w:rsidR="007251C0">
        <w:t>’</w:t>
      </w:r>
      <w:r>
        <w:t>t have had the distinction of being taken by me.</w:t>
      </w:r>
    </w:p>
    <w:p w:rsidR="008F154C" w:rsidRDefault="00A50885" w:rsidP="007C4289">
      <w:pPr>
        <w:pStyle w:val="NoSpacing"/>
        <w:ind w:firstLine="720"/>
        <w:jc w:val="both"/>
      </w:pPr>
      <w:r>
        <w:lastRenderedPageBreak/>
        <w:t>I hope by this time Robert Banks has sent you copies of those you were good enough to take home for me.</w:t>
      </w:r>
      <w:r w:rsidR="00A6748E">
        <w:t xml:space="preserve"> </w:t>
      </w:r>
      <w:r>
        <w:t>I have also some decent Boras &amp; others which I</w:t>
      </w:r>
      <w:r w:rsidR="007251C0">
        <w:t>’</w:t>
      </w:r>
      <w:r>
        <w:t>ll let you have when I can.</w:t>
      </w:r>
      <w:r w:rsidR="00A6748E">
        <w:t xml:space="preserve"> </w:t>
      </w:r>
      <w:r>
        <w:t>Don</w:t>
      </w:r>
      <w:r w:rsidR="007251C0">
        <w:t>’</w:t>
      </w:r>
      <w:r>
        <w:t>t forget to let me have copies of yours.</w:t>
      </w:r>
      <w:r w:rsidR="00A6748E">
        <w:t xml:space="preserve"> </w:t>
      </w:r>
      <w:r w:rsidR="00241BD2">
        <w:t>H. Gielgud (my F</w:t>
      </w:r>
      <w:r>
        <w:t xml:space="preserve">ather) </w:t>
      </w:r>
    </w:p>
    <w:p w:rsidR="00241BD2" w:rsidRDefault="008F154C" w:rsidP="007C4289">
      <w:pPr>
        <w:pStyle w:val="NoSpacing"/>
        <w:ind w:firstLine="720"/>
        <w:jc w:val="both"/>
      </w:pPr>
      <w:r>
        <w:t>7</w:t>
      </w:r>
      <w:r w:rsidR="00A50885">
        <w:t>a L</w:t>
      </w:r>
      <w:r w:rsidR="00241BD2">
        <w:t>au</w:t>
      </w:r>
      <w:r w:rsidR="00A50885">
        <w:t>rence P</w:t>
      </w:r>
      <w:r w:rsidR="00241BD2">
        <w:t>ount</w:t>
      </w:r>
      <w:r w:rsidR="00A50885">
        <w:t xml:space="preserve">ney Hill, </w:t>
      </w:r>
    </w:p>
    <w:p w:rsidR="008F154C" w:rsidRDefault="00A50885" w:rsidP="007C4289">
      <w:pPr>
        <w:pStyle w:val="NoSpacing"/>
        <w:ind w:firstLine="720"/>
        <w:jc w:val="both"/>
      </w:pPr>
      <w:r>
        <w:t xml:space="preserve">London E.C. </w:t>
      </w:r>
    </w:p>
    <w:p w:rsidR="00A50885" w:rsidRDefault="00A50885" w:rsidP="007C4289">
      <w:pPr>
        <w:pStyle w:val="NoSpacing"/>
        <w:ind w:firstLine="720"/>
        <w:jc w:val="both"/>
      </w:pPr>
      <w:r>
        <w:t>is my most permanent address at present.</w:t>
      </w:r>
    </w:p>
    <w:p w:rsidR="00A50885" w:rsidRDefault="00A50885" w:rsidP="007C4289">
      <w:pPr>
        <w:pStyle w:val="NoSpacing"/>
        <w:ind w:firstLine="720"/>
        <w:jc w:val="both"/>
      </w:pPr>
      <w:r>
        <w:t>I hope to be home sometime in May, when I shall endeavour to collect the promised libation.</w:t>
      </w:r>
      <w:r w:rsidR="00A6748E">
        <w:t xml:space="preserve"> </w:t>
      </w:r>
      <w:r>
        <w:t>By the way I</w:t>
      </w:r>
      <w:r w:rsidR="007251C0">
        <w:t>’</w:t>
      </w:r>
      <w:r>
        <w:t xml:space="preserve">m badly in need of a barber now </w:t>
      </w:r>
      <w:r w:rsidR="003A541E">
        <w:t>–</w:t>
      </w:r>
      <w:r>
        <w:t xml:space="preserve"> with the aid of a little powder a bit of ribbon, I could make a lovely </w:t>
      </w:r>
      <w:r w:rsidR="007C4289">
        <w:t>“</w:t>
      </w:r>
      <w:r>
        <w:t>queue</w:t>
      </w:r>
      <w:r w:rsidR="007C4289">
        <w:t>”</w:t>
      </w:r>
      <w:r>
        <w:t>!</w:t>
      </w:r>
    </w:p>
    <w:p w:rsidR="00A50885" w:rsidRDefault="00A50885" w:rsidP="007C4289">
      <w:pPr>
        <w:pStyle w:val="NoSpacing"/>
        <w:ind w:firstLine="720"/>
        <w:jc w:val="both"/>
      </w:pPr>
      <w:r>
        <w:t>All the saints (As you know there are only 3 in this country besides myself) salute thee.</w:t>
      </w:r>
      <w:r w:rsidR="00A6748E">
        <w:t xml:space="preserve"> </w:t>
      </w:r>
      <w:r>
        <w:t>They are fairly well, but suffering from a fairly acute attack of fedupness: It</w:t>
      </w:r>
      <w:r w:rsidR="007251C0">
        <w:t>’</w:t>
      </w:r>
      <w:r>
        <w:t>s a pity you couldn</w:t>
      </w:r>
      <w:r w:rsidR="007251C0">
        <w:t>’</w:t>
      </w:r>
      <w:r>
        <w:t>t come right through with us.</w:t>
      </w:r>
    </w:p>
    <w:p w:rsidR="00A50885" w:rsidRDefault="00A50885" w:rsidP="00E10F15">
      <w:pPr>
        <w:pStyle w:val="NoSpacing"/>
        <w:jc w:val="both"/>
      </w:pPr>
    </w:p>
    <w:p w:rsidR="00A50885" w:rsidRDefault="00A50885" w:rsidP="00E10F15">
      <w:pPr>
        <w:pStyle w:val="NoSpacing"/>
        <w:jc w:val="both"/>
      </w:pPr>
      <w:r>
        <w:t>Hal L. Gielgud</w:t>
      </w:r>
    </w:p>
    <w:p w:rsidR="00A50885" w:rsidRDefault="00A50885" w:rsidP="00E10F15">
      <w:pPr>
        <w:pStyle w:val="NoSpacing"/>
        <w:jc w:val="both"/>
      </w:pPr>
      <w:r>
        <w:t>P.T.</w:t>
      </w:r>
      <w:r w:rsidR="007251C0">
        <w:t>O</w:t>
      </w:r>
      <w:r>
        <w:t>.</w:t>
      </w:r>
    </w:p>
    <w:p w:rsidR="00A50885" w:rsidRDefault="00A50885" w:rsidP="00E10F15">
      <w:pPr>
        <w:pStyle w:val="NoSpacing"/>
        <w:jc w:val="both"/>
      </w:pPr>
    </w:p>
    <w:p w:rsidR="00A50885" w:rsidRPr="00241BD2" w:rsidRDefault="002C2520" w:rsidP="00E10F15">
      <w:pPr>
        <w:pStyle w:val="NoSpacing"/>
        <w:jc w:val="both"/>
        <w:rPr>
          <w:b/>
        </w:rPr>
      </w:pPr>
      <w:r w:rsidRPr="00241BD2">
        <w:rPr>
          <w:b/>
        </w:rPr>
        <w:t>[</w:t>
      </w:r>
      <w:r w:rsidR="007251C0" w:rsidRPr="00241BD2">
        <w:rPr>
          <w:b/>
        </w:rPr>
        <w:t>Later post</w:t>
      </w:r>
      <w:r w:rsidR="00A50885" w:rsidRPr="00241BD2">
        <w:rPr>
          <w:b/>
        </w:rPr>
        <w:t>script</w:t>
      </w:r>
      <w:r w:rsidR="007251C0" w:rsidRPr="00241BD2">
        <w:rPr>
          <w:b/>
        </w:rPr>
        <w:t>:</w:t>
      </w:r>
      <w:r w:rsidRPr="00241BD2">
        <w:rPr>
          <w:b/>
        </w:rPr>
        <w:t>]</w:t>
      </w:r>
    </w:p>
    <w:p w:rsidR="00A50885" w:rsidRDefault="00A50885" w:rsidP="00E10F15">
      <w:pPr>
        <w:pStyle w:val="NoSpacing"/>
        <w:jc w:val="both"/>
      </w:pPr>
    </w:p>
    <w:p w:rsidR="007251C0" w:rsidRDefault="00A50885" w:rsidP="007251C0">
      <w:pPr>
        <w:pStyle w:val="NoSpacing"/>
        <w:jc w:val="both"/>
      </w:pPr>
      <w:r>
        <w:t>Iquitos 10/3/11.</w:t>
      </w:r>
      <w:r w:rsidR="00A6748E">
        <w:t xml:space="preserve"> </w:t>
      </w:r>
      <w:r>
        <w:t xml:space="preserve">Have just learnt that Paredes (editor of the </w:t>
      </w:r>
      <w:r w:rsidR="007C4289">
        <w:t>“</w:t>
      </w:r>
      <w:r>
        <w:t>Oriente</w:t>
      </w:r>
      <w:r w:rsidR="007C4289">
        <w:t>”</w:t>
      </w:r>
      <w:r>
        <w:t xml:space="preserve"> of Iquitos) has been appointed to proceed to the Putumayo to investigate: he is acting as judge at present. </w:t>
      </w:r>
      <w:r w:rsidR="007251C0">
        <w:t>Also P. Zumaeta has entered into bond for £2,000 for the production on demand of Aurelio Rodriguez, Prefect having apparently received strong cable from Lima.</w:t>
      </w:r>
    </w:p>
    <w:p w:rsidR="00A50885" w:rsidRDefault="00A50885" w:rsidP="00E10F15">
      <w:pPr>
        <w:pStyle w:val="NoSpacing"/>
        <w:jc w:val="both"/>
      </w:pPr>
    </w:p>
    <w:p w:rsidR="007251C0" w:rsidRDefault="007251C0" w:rsidP="007251C0">
      <w:pPr>
        <w:pStyle w:val="NoSpacing"/>
        <w:jc w:val="both"/>
      </w:pPr>
      <w:r>
        <w:t>HLG</w:t>
      </w:r>
    </w:p>
    <w:p w:rsidR="007251C0" w:rsidRDefault="007251C0" w:rsidP="007251C0">
      <w:pPr>
        <w:pStyle w:val="NoSpacing"/>
        <w:jc w:val="both"/>
      </w:pPr>
    </w:p>
    <w:p w:rsidR="00A50885" w:rsidRDefault="00241BD2" w:rsidP="007251C0">
      <w:pPr>
        <w:pStyle w:val="NoSpacing"/>
        <w:jc w:val="both"/>
      </w:pPr>
      <w:r w:rsidRPr="00241BD2">
        <w:rPr>
          <w:b/>
        </w:rPr>
        <w:t>[</w:t>
      </w:r>
      <w:r w:rsidR="003A541E">
        <w:rPr>
          <w:b/>
        </w:rPr>
        <w:t xml:space="preserve">Extracted Casement note </w:t>
      </w:r>
      <w:r w:rsidR="00571262">
        <w:rPr>
          <w:b/>
        </w:rPr>
        <w:t xml:space="preserve">- </w:t>
      </w:r>
      <w:r w:rsidR="003A541E">
        <w:rPr>
          <w:b/>
        </w:rPr>
        <w:t>from where</w:t>
      </w:r>
      <w:r w:rsidR="003A541E">
        <w:rPr>
          <w:b/>
        </w:rPr>
        <w:t>?</w:t>
      </w:r>
      <w:r w:rsidRPr="00241BD2">
        <w:rPr>
          <w:b/>
        </w:rPr>
        <w:t xml:space="preserve">] </w:t>
      </w:r>
      <w:r w:rsidR="007251C0">
        <w:t>(</w:t>
      </w:r>
      <w:r w:rsidR="00A50885">
        <w:t xml:space="preserve">I know damaging facts about this man </w:t>
      </w:r>
      <w:r w:rsidR="003A541E">
        <w:t>–</w:t>
      </w:r>
      <w:r w:rsidR="00A50885">
        <w:t xml:space="preserve"> also about his paper the </w:t>
      </w:r>
      <w:r w:rsidR="007C4289">
        <w:t>“</w:t>
      </w:r>
      <w:r w:rsidR="00A50885">
        <w:t>Oriente</w:t>
      </w:r>
      <w:r w:rsidR="007C4289">
        <w:t>”</w:t>
      </w:r>
      <w:r w:rsidR="00A50885">
        <w:t xml:space="preserve"> which was a subsidised organ of the Arana Brothers against </w:t>
      </w:r>
      <w:r w:rsidR="007C4289">
        <w:t>“</w:t>
      </w:r>
      <w:r w:rsidR="00A50885">
        <w:t>La Felpa</w:t>
      </w:r>
      <w:r w:rsidR="007C4289">
        <w:t>”</w:t>
      </w:r>
      <w:r w:rsidR="00A50885">
        <w:t xml:space="preserve"> and </w:t>
      </w:r>
      <w:r w:rsidR="00B213B5">
        <w:t>“</w:t>
      </w:r>
      <w:r w:rsidR="00A50885">
        <w:t>La Sancion</w:t>
      </w:r>
      <w:r w:rsidR="007C4289">
        <w:t>”</w:t>
      </w:r>
      <w:r w:rsidR="00A50885">
        <w:t xml:space="preserve"> when these two first denounced the crimes of the Putumayo in 1907 and 1908.</w:t>
      </w:r>
      <w:r w:rsidR="00A6748E">
        <w:t xml:space="preserve"> </w:t>
      </w:r>
      <w:r w:rsidR="00A50885">
        <w:t xml:space="preserve">I will send a despatch on him &amp; the </w:t>
      </w:r>
      <w:r w:rsidR="007C4289">
        <w:t>“</w:t>
      </w:r>
      <w:r w:rsidR="00A50885">
        <w:t>Oriente</w:t>
      </w:r>
      <w:r w:rsidR="007C4289">
        <w:t>”</w:t>
      </w:r>
      <w:r w:rsidR="00A50885">
        <w:t>.</w:t>
      </w:r>
      <w:r w:rsidR="00A6748E">
        <w:t xml:space="preserve"> </w:t>
      </w:r>
      <w:r w:rsidR="007251C0">
        <w:t>R.C.)</w:t>
      </w:r>
    </w:p>
    <w:p w:rsidR="00A50885" w:rsidRDefault="00A50885" w:rsidP="00E10F15">
      <w:pPr>
        <w:pStyle w:val="NoSpacing"/>
        <w:jc w:val="both"/>
      </w:pPr>
    </w:p>
    <w:p w:rsidR="005F1799" w:rsidRDefault="00A50885" w:rsidP="00E10F15">
      <w:pPr>
        <w:pStyle w:val="NoSpacing"/>
        <w:jc w:val="both"/>
      </w:pPr>
      <w:r>
        <w:t>16/3/11</w:t>
      </w:r>
      <w:r w:rsidR="00A6748E">
        <w:t xml:space="preserve"> </w:t>
      </w:r>
      <w:r>
        <w:t>Camino has sent round a Yahmas dress for you. Will you write to my Father</w:t>
      </w:r>
      <w:r w:rsidR="007251C0">
        <w:t>’</w:t>
      </w:r>
      <w:r>
        <w:t>s office tellin</w:t>
      </w:r>
      <w:r w:rsidR="00A6748E">
        <w:t>g me where you</w:t>
      </w:r>
      <w:r w:rsidR="007251C0">
        <w:t>’</w:t>
      </w:r>
      <w:r w:rsidR="00A6748E">
        <w:t xml:space="preserve">d like it sent. </w:t>
      </w:r>
      <w:r>
        <w:t>No luck with photographs of same people yet.</w:t>
      </w:r>
    </w:p>
    <w:sectPr w:rsidR="005F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00"/>
    <w:rsid w:val="001A5B0B"/>
    <w:rsid w:val="00241BD2"/>
    <w:rsid w:val="002C2520"/>
    <w:rsid w:val="003A541E"/>
    <w:rsid w:val="00571262"/>
    <w:rsid w:val="005F1799"/>
    <w:rsid w:val="007251C0"/>
    <w:rsid w:val="007C4289"/>
    <w:rsid w:val="008F154C"/>
    <w:rsid w:val="00910C00"/>
    <w:rsid w:val="00A50885"/>
    <w:rsid w:val="00A6748E"/>
    <w:rsid w:val="00B213B5"/>
    <w:rsid w:val="00B54C5F"/>
    <w:rsid w:val="00D01006"/>
    <w:rsid w:val="00E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dcterms:created xsi:type="dcterms:W3CDTF">2019-10-08T16:38:00Z</dcterms:created>
  <dcterms:modified xsi:type="dcterms:W3CDTF">2019-10-08T17:58:00Z</dcterms:modified>
</cp:coreProperties>
</file>