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FE" w:rsidRDefault="000329FE" w:rsidP="000329FE">
      <w:pPr>
        <w:autoSpaceDE w:val="0"/>
        <w:autoSpaceDN w:val="0"/>
        <w:adjustRightInd w:val="0"/>
        <w:spacing w:after="0" w:line="240" w:lineRule="auto"/>
        <w:jc w:val="both"/>
        <w:rPr>
          <w:b/>
        </w:rPr>
      </w:pPr>
      <w:r w:rsidRPr="000329FE">
        <w:rPr>
          <w:b/>
        </w:rPr>
        <w:t>TNA FO 2/491/107-109</w:t>
      </w:r>
    </w:p>
    <w:p w:rsidR="0032564F" w:rsidRPr="000329FE" w:rsidRDefault="0032564F" w:rsidP="000329FE">
      <w:pPr>
        <w:autoSpaceDE w:val="0"/>
        <w:autoSpaceDN w:val="0"/>
        <w:adjustRightInd w:val="0"/>
        <w:spacing w:after="0" w:line="240" w:lineRule="auto"/>
        <w:jc w:val="both"/>
        <w:rPr>
          <w:b/>
        </w:rPr>
      </w:pPr>
    </w:p>
    <w:p w:rsidR="000329FE" w:rsidRPr="000329FE" w:rsidRDefault="000329FE" w:rsidP="000329FE">
      <w:pPr>
        <w:autoSpaceDE w:val="0"/>
        <w:autoSpaceDN w:val="0"/>
        <w:adjustRightInd w:val="0"/>
        <w:spacing w:after="0" w:line="240" w:lineRule="auto"/>
        <w:jc w:val="both"/>
        <w:rPr>
          <w:b/>
        </w:rPr>
      </w:pPr>
      <w:r w:rsidRPr="000329FE">
        <w:rPr>
          <w:b/>
        </w:rPr>
        <w:t>24 July 1901</w:t>
      </w:r>
    </w:p>
    <w:p w:rsidR="000329FE" w:rsidRPr="000329FE" w:rsidRDefault="000329FE" w:rsidP="000329FE">
      <w:pPr>
        <w:autoSpaceDE w:val="0"/>
        <w:autoSpaceDN w:val="0"/>
        <w:adjustRightInd w:val="0"/>
        <w:spacing w:after="0" w:line="240" w:lineRule="auto"/>
        <w:jc w:val="both"/>
        <w:rPr>
          <w:b/>
        </w:rPr>
      </w:pPr>
    </w:p>
    <w:p w:rsidR="000329FE" w:rsidRDefault="000329FE" w:rsidP="000329FE">
      <w:pPr>
        <w:autoSpaceDE w:val="0"/>
        <w:autoSpaceDN w:val="0"/>
        <w:adjustRightInd w:val="0"/>
        <w:spacing w:after="0" w:line="240" w:lineRule="auto"/>
        <w:jc w:val="both"/>
        <w:rPr>
          <w:b/>
        </w:rPr>
      </w:pPr>
      <w:r w:rsidRPr="000329FE">
        <w:rPr>
          <w:b/>
        </w:rPr>
        <w:t>FO note re Pincus</w:t>
      </w:r>
      <w:r w:rsidR="00327433">
        <w:rPr>
          <w:b/>
        </w:rPr>
        <w:t>’s</w:t>
      </w:r>
      <w:bookmarkStart w:id="0" w:name="_GoBack"/>
      <w:bookmarkEnd w:id="0"/>
      <w:r w:rsidRPr="000329FE">
        <w:rPr>
          <w:b/>
        </w:rPr>
        <w:t xml:space="preserve"> letter to Casement</w:t>
      </w:r>
    </w:p>
    <w:p w:rsidR="000F1271" w:rsidRPr="000329FE" w:rsidRDefault="000F1271" w:rsidP="000329FE">
      <w:pPr>
        <w:autoSpaceDE w:val="0"/>
        <w:autoSpaceDN w:val="0"/>
        <w:adjustRightInd w:val="0"/>
        <w:spacing w:after="0" w:line="240" w:lineRule="auto"/>
        <w:jc w:val="both"/>
        <w:rPr>
          <w:b/>
        </w:rPr>
      </w:pPr>
    </w:p>
    <w:p w:rsidR="000329FE" w:rsidRPr="000329FE" w:rsidRDefault="000329FE" w:rsidP="000329FE">
      <w:pPr>
        <w:autoSpaceDE w:val="0"/>
        <w:autoSpaceDN w:val="0"/>
        <w:adjustRightInd w:val="0"/>
        <w:spacing w:after="0" w:line="240" w:lineRule="auto"/>
        <w:jc w:val="both"/>
      </w:pPr>
    </w:p>
    <w:p w:rsidR="000329FE" w:rsidRPr="000329FE" w:rsidRDefault="000329FE" w:rsidP="000329FE">
      <w:pPr>
        <w:autoSpaceDE w:val="0"/>
        <w:autoSpaceDN w:val="0"/>
        <w:adjustRightInd w:val="0"/>
        <w:spacing w:after="0" w:line="240" w:lineRule="auto"/>
        <w:jc w:val="both"/>
      </w:pPr>
      <w:r w:rsidRPr="000329FE">
        <w:t>MR PINCUS TO MR CASEMENT</w:t>
      </w:r>
    </w:p>
    <w:p w:rsidR="0032564F" w:rsidRDefault="0032564F" w:rsidP="000329FE">
      <w:pPr>
        <w:autoSpaceDE w:val="0"/>
        <w:autoSpaceDN w:val="0"/>
        <w:adjustRightInd w:val="0"/>
        <w:spacing w:after="0" w:line="240" w:lineRule="auto"/>
        <w:jc w:val="both"/>
      </w:pPr>
    </w:p>
    <w:p w:rsidR="000329FE" w:rsidRPr="000329FE" w:rsidRDefault="0032564F" w:rsidP="000329FE">
      <w:pPr>
        <w:autoSpaceDE w:val="0"/>
        <w:autoSpaceDN w:val="0"/>
        <w:adjustRightInd w:val="0"/>
        <w:spacing w:after="0" w:line="240" w:lineRule="auto"/>
        <w:jc w:val="both"/>
      </w:pPr>
      <w:r>
        <w:t xml:space="preserve">6 </w:t>
      </w:r>
      <w:r w:rsidR="000329FE" w:rsidRPr="000329FE">
        <w:t>April 1901</w:t>
      </w:r>
    </w:p>
    <w:p w:rsidR="000329FE" w:rsidRPr="000329FE" w:rsidRDefault="000329FE" w:rsidP="000329FE">
      <w:pPr>
        <w:autoSpaceDE w:val="0"/>
        <w:autoSpaceDN w:val="0"/>
        <w:adjustRightInd w:val="0"/>
        <w:spacing w:after="0" w:line="240" w:lineRule="auto"/>
        <w:jc w:val="both"/>
      </w:pPr>
    </w:p>
    <w:p w:rsidR="000329FE" w:rsidRPr="000329FE" w:rsidRDefault="000329FE" w:rsidP="000329FE">
      <w:pPr>
        <w:autoSpaceDE w:val="0"/>
        <w:autoSpaceDN w:val="0"/>
        <w:adjustRightInd w:val="0"/>
        <w:spacing w:after="0" w:line="240" w:lineRule="auto"/>
        <w:jc w:val="both"/>
      </w:pPr>
      <w:proofErr w:type="gramStart"/>
      <w:r w:rsidRPr="000329FE">
        <w:t>in</w:t>
      </w:r>
      <w:proofErr w:type="gramEnd"/>
      <w:r w:rsidRPr="000329FE">
        <w:t xml:space="preserve"> Mr. Casement's despatch of June 14</w:t>
      </w:r>
    </w:p>
    <w:p w:rsidR="000329FE" w:rsidRPr="000329FE" w:rsidRDefault="000329FE" w:rsidP="000329FE">
      <w:pPr>
        <w:autoSpaceDE w:val="0"/>
        <w:autoSpaceDN w:val="0"/>
        <w:adjustRightInd w:val="0"/>
        <w:spacing w:after="0" w:line="240" w:lineRule="auto"/>
        <w:jc w:val="both"/>
      </w:pPr>
    </w:p>
    <w:p w:rsidR="000329FE" w:rsidRPr="000329FE" w:rsidRDefault="000329FE" w:rsidP="000329FE">
      <w:pPr>
        <w:autoSpaceDE w:val="0"/>
        <w:autoSpaceDN w:val="0"/>
        <w:adjustRightInd w:val="0"/>
        <w:spacing w:after="0" w:line="240" w:lineRule="auto"/>
        <w:jc w:val="both"/>
      </w:pPr>
      <w:r w:rsidRPr="000329FE">
        <w:tab/>
        <w:t xml:space="preserve">We have heard of Mr. Pincus as a </w:t>
      </w:r>
      <w:proofErr w:type="spellStart"/>
      <w:r w:rsidRPr="000329FE">
        <w:t>Lorenco</w:t>
      </w:r>
      <w:proofErr w:type="spellEnd"/>
      <w:r w:rsidRPr="000329FE">
        <w:t xml:space="preserve"> Marques merchant</w:t>
      </w:r>
      <w:r>
        <w:t xml:space="preserve"> </w:t>
      </w:r>
      <w:r w:rsidRPr="000329FE">
        <w:t>whose clients were mainly in the Transvaal. I think that Mr.</w:t>
      </w:r>
      <w:r>
        <w:t xml:space="preserve"> </w:t>
      </w:r>
      <w:r w:rsidRPr="000329FE">
        <w:t>Consul General Crowe</w:t>
      </w:r>
      <w:r w:rsidR="00BF3A87">
        <w:t>’</w:t>
      </w:r>
      <w:r w:rsidRPr="000329FE">
        <w:t>s diaries have mentioned him as mixed up</w:t>
      </w:r>
      <w:r>
        <w:t xml:space="preserve"> </w:t>
      </w:r>
      <w:r w:rsidRPr="000329FE">
        <w:t>with the transactions with the Transvaal Government.</w:t>
      </w:r>
    </w:p>
    <w:p w:rsidR="000329FE" w:rsidRPr="000329FE" w:rsidRDefault="000329FE" w:rsidP="000329FE">
      <w:pPr>
        <w:autoSpaceDE w:val="0"/>
        <w:autoSpaceDN w:val="0"/>
        <w:adjustRightInd w:val="0"/>
        <w:spacing w:after="0" w:line="240" w:lineRule="auto"/>
        <w:jc w:val="both"/>
      </w:pPr>
      <w:r w:rsidRPr="000329FE">
        <w:tab/>
        <w:t xml:space="preserve">During the war, the loyal British firms at </w:t>
      </w:r>
      <w:proofErr w:type="spellStart"/>
      <w:r w:rsidRPr="000329FE">
        <w:t>Lorenco</w:t>
      </w:r>
      <w:proofErr w:type="spellEnd"/>
      <w:r w:rsidRPr="000329FE">
        <w:t xml:space="preserve"> Marques refused to trade with the enemy and had difficulty in keeping their heads above water.</w:t>
      </w:r>
      <w:r w:rsidR="0032564F">
        <w:t xml:space="preserve"> </w:t>
      </w:r>
    </w:p>
    <w:p w:rsidR="000329FE" w:rsidRPr="000329FE" w:rsidRDefault="000329FE" w:rsidP="000329FE">
      <w:pPr>
        <w:autoSpaceDE w:val="0"/>
        <w:autoSpaceDN w:val="0"/>
        <w:adjustRightInd w:val="0"/>
        <w:spacing w:after="0" w:line="240" w:lineRule="auto"/>
        <w:ind w:firstLine="720"/>
        <w:jc w:val="both"/>
      </w:pPr>
      <w:r w:rsidRPr="000329FE">
        <w:t>As soon as we were in possession of the railway, stores were required for the British troops and Consul General Crowe has constantly urged with the military that orders should be placed with the British firms, whose loyalty had cost them so much, rather than with neutral firms who had done a thriving business from the time the</w:t>
      </w:r>
      <w:r>
        <w:t xml:space="preserve"> Cape and Natal lines were no </w:t>
      </w:r>
      <w:r w:rsidRPr="000329FE">
        <w:t>longer available for importation into the Republics.</w:t>
      </w:r>
    </w:p>
    <w:p w:rsidR="000329FE" w:rsidRPr="000329FE" w:rsidRDefault="000329FE" w:rsidP="0032564F">
      <w:pPr>
        <w:autoSpaceDE w:val="0"/>
        <w:autoSpaceDN w:val="0"/>
        <w:adjustRightInd w:val="0"/>
        <w:spacing w:after="0" w:line="240" w:lineRule="auto"/>
        <w:ind w:firstLine="720"/>
        <w:jc w:val="both"/>
      </w:pPr>
      <w:r w:rsidRPr="000329FE">
        <w:t xml:space="preserve">If Mr. Pincus is considered a </w:t>
      </w:r>
      <w:r w:rsidR="0032564F">
        <w:t>“</w:t>
      </w:r>
      <w:r w:rsidRPr="000329FE">
        <w:t>suspect</w:t>
      </w:r>
      <w:r w:rsidR="0032564F">
        <w:t>”</w:t>
      </w:r>
      <w:r w:rsidRPr="000329FE">
        <w:t xml:space="preserve"> by our military authorities, it may mean no more than that no British orders are placed with him.</w:t>
      </w:r>
    </w:p>
    <w:p w:rsidR="000329FE" w:rsidRPr="000329FE" w:rsidRDefault="000329FE" w:rsidP="0032564F">
      <w:pPr>
        <w:autoSpaceDE w:val="0"/>
        <w:autoSpaceDN w:val="0"/>
        <w:adjustRightInd w:val="0"/>
        <w:spacing w:after="0" w:line="240" w:lineRule="auto"/>
        <w:ind w:firstLine="720"/>
        <w:jc w:val="both"/>
      </w:pPr>
      <w:r w:rsidRPr="000329FE">
        <w:t>I do not think that Mr. Pincus can complain of his treatment</w:t>
      </w:r>
      <w:r w:rsidR="0032564F">
        <w:t xml:space="preserve"> </w:t>
      </w:r>
      <w:r w:rsidRPr="000329FE">
        <w:t xml:space="preserve">at Durban </w:t>
      </w:r>
      <w:r w:rsidR="00BF3A87">
        <w:t>–</w:t>
      </w:r>
      <w:r w:rsidRPr="000329FE">
        <w:t xml:space="preserve"> a man who comes from </w:t>
      </w:r>
      <w:proofErr w:type="spellStart"/>
      <w:r w:rsidRPr="000329FE">
        <w:t>Lorenco</w:t>
      </w:r>
      <w:proofErr w:type="spellEnd"/>
      <w:r w:rsidRPr="000329FE">
        <w:t xml:space="preserve"> Marques and has </w:t>
      </w:r>
      <w:r w:rsidR="0032564F" w:rsidRPr="000329FE">
        <w:t>failed</w:t>
      </w:r>
      <w:r w:rsidR="0032564F">
        <w:t xml:space="preserve"> </w:t>
      </w:r>
      <w:r w:rsidR="0032564F" w:rsidRPr="000329FE">
        <w:t>to</w:t>
      </w:r>
      <w:r w:rsidRPr="000329FE">
        <w:t xml:space="preserve"> get a permit from the British Consul General is, for that reason only, properly considered a </w:t>
      </w:r>
      <w:r w:rsidR="0032564F">
        <w:t>“</w:t>
      </w:r>
      <w:r w:rsidRPr="000329FE">
        <w:t>suspect</w:t>
      </w:r>
      <w:r w:rsidR="0032564F">
        <w:t>”</w:t>
      </w:r>
      <w:r w:rsidRPr="000329FE">
        <w:t xml:space="preserve"> at Durban.</w:t>
      </w:r>
    </w:p>
    <w:p w:rsidR="000329FE" w:rsidRDefault="000329FE" w:rsidP="0032564F">
      <w:pPr>
        <w:autoSpaceDE w:val="0"/>
        <w:autoSpaceDN w:val="0"/>
        <w:adjustRightInd w:val="0"/>
        <w:spacing w:after="0" w:line="240" w:lineRule="auto"/>
        <w:ind w:firstLine="720"/>
        <w:jc w:val="both"/>
      </w:pPr>
      <w:r w:rsidRPr="000329FE">
        <w:t>?</w:t>
      </w:r>
      <w:r w:rsidR="0032564F">
        <w:t xml:space="preserve"> </w:t>
      </w:r>
      <w:r w:rsidRPr="000329FE">
        <w:t>Ask the Intelligence Division if they know anything against Pincus.</w:t>
      </w:r>
      <w:r w:rsidR="0032564F">
        <w:t xml:space="preserve"> </w:t>
      </w:r>
      <w:r w:rsidRPr="000329FE">
        <w:t>If they do not, we might telegraph to Consul</w:t>
      </w:r>
      <w:r w:rsidR="0032564F">
        <w:t xml:space="preserve"> </w:t>
      </w:r>
      <w:r w:rsidRPr="000329FE">
        <w:t>General Crowe, tell him that Casement stayed with him and evidently believes him to be pro-British and ask why the permit was refused.</w:t>
      </w:r>
      <w:r w:rsidR="0032564F">
        <w:t xml:space="preserve"> </w:t>
      </w:r>
    </w:p>
    <w:p w:rsidR="000E7DDA" w:rsidRPr="000329FE" w:rsidRDefault="000E7DDA" w:rsidP="0032564F">
      <w:pPr>
        <w:autoSpaceDE w:val="0"/>
        <w:autoSpaceDN w:val="0"/>
        <w:adjustRightInd w:val="0"/>
        <w:spacing w:after="0" w:line="240" w:lineRule="auto"/>
        <w:ind w:firstLine="720"/>
        <w:jc w:val="both"/>
      </w:pPr>
    </w:p>
    <w:p w:rsidR="000329FE" w:rsidRDefault="000329FE" w:rsidP="000329FE">
      <w:pPr>
        <w:autoSpaceDE w:val="0"/>
        <w:autoSpaceDN w:val="0"/>
        <w:adjustRightInd w:val="0"/>
        <w:spacing w:after="0" w:line="240" w:lineRule="auto"/>
        <w:jc w:val="both"/>
      </w:pPr>
      <w:r w:rsidRPr="000329FE">
        <w:t>H.F.</w:t>
      </w:r>
      <w:r w:rsidR="0032564F">
        <w:t xml:space="preserve"> </w:t>
      </w:r>
      <w:r w:rsidRPr="000329FE">
        <w:t>July 24</w:t>
      </w:r>
    </w:p>
    <w:p w:rsidR="000329FE" w:rsidRPr="000329FE" w:rsidRDefault="000329FE" w:rsidP="000329FE">
      <w:pPr>
        <w:autoSpaceDE w:val="0"/>
        <w:autoSpaceDN w:val="0"/>
        <w:adjustRightInd w:val="0"/>
        <w:spacing w:after="0" w:line="240" w:lineRule="auto"/>
        <w:jc w:val="both"/>
      </w:pPr>
    </w:p>
    <w:p w:rsidR="000329FE" w:rsidRPr="000329FE" w:rsidRDefault="000329FE" w:rsidP="000E7DDA">
      <w:pPr>
        <w:autoSpaceDE w:val="0"/>
        <w:autoSpaceDN w:val="0"/>
        <w:adjustRightInd w:val="0"/>
        <w:spacing w:after="0" w:line="240" w:lineRule="auto"/>
        <w:ind w:firstLine="720"/>
        <w:jc w:val="both"/>
      </w:pPr>
      <w:r w:rsidRPr="000329FE">
        <w:t>I think that the whole correspondence might be privately shown to the Intelligence Division.</w:t>
      </w:r>
    </w:p>
    <w:p w:rsidR="000329FE" w:rsidRPr="000329FE" w:rsidRDefault="000329FE" w:rsidP="000329FE">
      <w:pPr>
        <w:autoSpaceDE w:val="0"/>
        <w:autoSpaceDN w:val="0"/>
        <w:adjustRightInd w:val="0"/>
        <w:spacing w:after="0" w:line="240" w:lineRule="auto"/>
        <w:jc w:val="both"/>
      </w:pPr>
      <w:proofErr w:type="gramStart"/>
      <w:r w:rsidRPr="000329FE">
        <w:t>F.B.</w:t>
      </w:r>
      <w:proofErr w:type="gramEnd"/>
    </w:p>
    <w:p w:rsidR="000329FE" w:rsidRPr="000329FE" w:rsidRDefault="000329FE" w:rsidP="000329FE">
      <w:pPr>
        <w:autoSpaceDE w:val="0"/>
        <w:autoSpaceDN w:val="0"/>
        <w:adjustRightInd w:val="0"/>
        <w:spacing w:after="0" w:line="240" w:lineRule="auto"/>
        <w:jc w:val="both"/>
      </w:pPr>
    </w:p>
    <w:p w:rsidR="00C54AAA" w:rsidRPr="000329FE" w:rsidRDefault="000329FE" w:rsidP="000329FE">
      <w:pPr>
        <w:jc w:val="both"/>
      </w:pPr>
      <w:r w:rsidRPr="000329FE">
        <w:t>See their answer of August 12.</w:t>
      </w:r>
    </w:p>
    <w:sectPr w:rsidR="00C54AAA" w:rsidRPr="00032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00"/>
    <w:rsid w:val="000329FE"/>
    <w:rsid w:val="000E7DDA"/>
    <w:rsid w:val="000F1271"/>
    <w:rsid w:val="0032564F"/>
    <w:rsid w:val="00327433"/>
    <w:rsid w:val="00801300"/>
    <w:rsid w:val="00BF3A87"/>
    <w:rsid w:val="00C5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2019-03-11T17:45:00Z</dcterms:created>
  <dcterms:modified xsi:type="dcterms:W3CDTF">2019-10-11T18:46:00Z</dcterms:modified>
</cp:coreProperties>
</file>