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48" w:rsidRPr="00EF3B48" w:rsidRDefault="00E96250" w:rsidP="00EF3B48">
      <w:pPr>
        <w:pStyle w:val="ecxmsonormal"/>
      </w:pPr>
      <w:r>
        <w:rPr>
          <w:noProof/>
        </w:rPr>
        <w:drawing>
          <wp:inline distT="0" distB="0" distL="0" distR="0" wp14:anchorId="780A0D8C" wp14:editId="3DCCE358">
            <wp:extent cx="6120130" cy="3012060"/>
            <wp:effectExtent l="0" t="0" r="0" b="0"/>
            <wp:docPr id="1" name="Picture 1" descr="http://f.chtah.com/s/51/2068033339/gra25006_Pride_in_the_Citi_Belfast_Invite_Header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.chtah.com/s/51/2068033339/gra25006_Pride_in_the_Citi_Belfast_Invite_Header_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EF3B48" w:rsidRDefault="000E644C" w:rsidP="00EF3B48">
      <w:pPr>
        <w:pStyle w:val="ecxmsonormal"/>
      </w:pPr>
      <w:r>
        <w:fldChar w:fldCharType="begin"/>
      </w:r>
      <w:r>
        <w:instrText xml:space="preserve"> HYPERLINK "http://f.chtah.com/s/51/2068033339/gra25006_Pride_in_the_Citi_Belfast_Invite_Header_v4.jpg" </w:instrText>
      </w:r>
      <w:r>
        <w:fldChar w:fldCharType="separate"/>
      </w:r>
      <w:r w:rsidR="00EF3B48" w:rsidRPr="00347085">
        <w:rPr>
          <w:rStyle w:val="Hyperlink"/>
        </w:rPr>
        <w:t>http://f.chtah.com/s/51/2068033339/gra25006_Pride_in_the_Citi_Belfast_Invite_Header_v4.jpg</w:t>
      </w:r>
      <w:r>
        <w:rPr>
          <w:rStyle w:val="Hyperlink"/>
        </w:rPr>
        <w:fldChar w:fldCharType="end"/>
      </w:r>
    </w:p>
    <w:bookmarkEnd w:id="0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000"/>
        <w:gridCol w:w="375"/>
      </w:tblGrid>
      <w:tr w:rsidR="00EF3B48" w:rsidRPr="00EF3B48" w:rsidTr="00EF3B48">
        <w:trPr>
          <w:tblCellSpacing w:w="0" w:type="dxa"/>
        </w:trPr>
        <w:tc>
          <w:tcPr>
            <w:tcW w:w="9750" w:type="dxa"/>
            <w:gridSpan w:val="3"/>
            <w:vAlign w:val="center"/>
            <w:hideMark/>
          </w:tcPr>
          <w:p w:rsidR="00EF3B48" w:rsidRPr="00EF3B48" w:rsidRDefault="00EF3B48" w:rsidP="00EF3B48">
            <w:p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</w:p>
        </w:tc>
      </w:tr>
      <w:tr w:rsidR="00EF3B48" w:rsidRPr="00EF3B48" w:rsidTr="00EF3B48">
        <w:trPr>
          <w:trHeight w:val="9405"/>
          <w:tblCellSpacing w:w="0" w:type="dxa"/>
        </w:trPr>
        <w:tc>
          <w:tcPr>
            <w:tcW w:w="375" w:type="dxa"/>
            <w:vAlign w:val="center"/>
            <w:hideMark/>
          </w:tcPr>
          <w:p w:rsidR="00EF3B48" w:rsidRPr="00EF3B48" w:rsidRDefault="00EF3B48" w:rsidP="00EF3B48">
            <w:p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</w:p>
        </w:tc>
        <w:tc>
          <w:tcPr>
            <w:tcW w:w="9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3B48" w:rsidRPr="00EF3B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40" w:lineRule="auto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3"/>
                      <w:szCs w:val="23"/>
                      <w:lang w:eastAsia="en-GB"/>
                    </w:rPr>
                    <w:t> </w:t>
                  </w:r>
                </w:p>
              </w:tc>
            </w:tr>
          </w:tbl>
          <w:p w:rsidR="00EF3B48" w:rsidRPr="00EF3B48" w:rsidRDefault="00EF3B48" w:rsidP="00EF3B48">
            <w:pPr>
              <w:spacing w:after="0" w:line="240" w:lineRule="auto"/>
              <w:rPr>
                <w:vanish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3B48" w:rsidRPr="00EF3B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40" w:lineRule="auto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47"/>
                      <w:szCs w:val="47"/>
                      <w:lang w:eastAsia="en-GB"/>
                    </w:rPr>
                    <w:t>Pride in the Citi</w:t>
                  </w:r>
                </w:p>
              </w:tc>
            </w:tr>
          </w:tbl>
          <w:p w:rsidR="00EF3B48" w:rsidRPr="00EF3B48" w:rsidRDefault="00EF3B48" w:rsidP="00EF3B48">
            <w:pPr>
              <w:spacing w:after="0" w:line="240" w:lineRule="auto"/>
              <w:rPr>
                <w:vanish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3B48" w:rsidRPr="00EF3B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40" w:lineRule="auto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3"/>
                      <w:szCs w:val="23"/>
                      <w:lang w:eastAsia="en-GB"/>
                    </w:rPr>
                    <w:t> </w:t>
                  </w:r>
                </w:p>
              </w:tc>
            </w:tr>
          </w:tbl>
          <w:p w:rsidR="00EF3B48" w:rsidRPr="00EF3B48" w:rsidRDefault="00EF3B48" w:rsidP="00EF3B48">
            <w:pPr>
              <w:spacing w:after="0" w:line="240" w:lineRule="auto"/>
              <w:rPr>
                <w:vanish/>
                <w:szCs w:val="24"/>
                <w:lang w:eastAsia="en-GB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450"/>
              <w:gridCol w:w="2100"/>
            </w:tblGrid>
            <w:tr w:rsidR="00EF3B48" w:rsidRPr="00EF3B48">
              <w:trPr>
                <w:trHeight w:val="6405"/>
                <w:tblCellSpacing w:w="0" w:type="dxa"/>
              </w:trPr>
              <w:tc>
                <w:tcPr>
                  <w:tcW w:w="6450" w:type="dxa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33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t>You are invited to celebrate the launch of one of Citi's newest networks in EMEA – Citi Pride Network Belfast. Citi Pride Belfast is Citi's professional network for Lesbian, Gay, Bisexual and Transgendered employees and welcomes all Citi Employees.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"/>
                    <w:gridCol w:w="5006"/>
                  </w:tblGrid>
                  <w:tr w:rsidR="00EF3B48" w:rsidRPr="00EF3B4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330" w:lineRule="atLeast"/>
                          <w:rPr>
                            <w:szCs w:val="24"/>
                            <w:lang w:eastAsia="en-GB"/>
                          </w:rPr>
                        </w:pPr>
                        <w:r w:rsidRPr="00EF3B48">
                          <w:rPr>
                            <w:rFonts w:ascii="Arial" w:hAnsi="Arial" w:cs="Arial"/>
                            <w:color w:val="002D72"/>
                            <w:sz w:val="21"/>
                            <w:szCs w:val="21"/>
                            <w:lang w:eastAsia="en-GB"/>
                          </w:rPr>
                          <w:t>Guest Speakers</w:t>
                        </w:r>
                      </w:p>
                    </w:tc>
                  </w:tr>
                  <w:tr w:rsidR="00EF3B48" w:rsidRPr="00EF3B48">
                    <w:trPr>
                      <w:tblCellSpacing w:w="15" w:type="dxa"/>
                    </w:trPr>
                    <w:tc>
                      <w:tcPr>
                        <w:tcW w:w="11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9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330" w:lineRule="atLeast"/>
                          <w:rPr>
                            <w:szCs w:val="24"/>
                            <w:lang w:eastAsia="en-GB"/>
                          </w:rPr>
                        </w:pPr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>Jeffrey Dudgeon was the successful plaintiff at the European Court of Human Rights at Strasbourg whose 1981 judgment relating to the right to a private life led to the passing of the 1982 law decriminalising male homosexual behaviour in Northern Ireland. This was a European first.</w:t>
                        </w:r>
                      </w:p>
                      <w:p w:rsidR="00EF3B48" w:rsidRPr="00EF3B48" w:rsidRDefault="00EF3B48" w:rsidP="00EF3B48">
                        <w:pPr>
                          <w:spacing w:before="100" w:beforeAutospacing="1" w:after="100" w:afterAutospacing="1" w:line="330" w:lineRule="atLeast"/>
                          <w:rPr>
                            <w:szCs w:val="24"/>
                            <w:lang w:eastAsia="en-GB"/>
                          </w:rPr>
                        </w:pPr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>In the 2012 New Year's Honours List, Jeff was awarded an MBE for services to the lesbian, gay, bisexual and transgender community in Northern Ireland.</w:t>
                        </w:r>
                      </w:p>
                    </w:tc>
                  </w:tr>
                  <w:tr w:rsidR="00EF3B48" w:rsidRPr="00EF3B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330" w:lineRule="atLeast"/>
                          <w:rPr>
                            <w:szCs w:val="24"/>
                            <w:lang w:eastAsia="en-GB"/>
                          </w:rPr>
                        </w:pPr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 xml:space="preserve">Alexander </w:t>
                        </w:r>
                        <w:proofErr w:type="spellStart"/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>Magliaro</w:t>
                        </w:r>
                        <w:proofErr w:type="spellEnd"/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 xml:space="preserve"> is a bond trader with Citi in London. He took a lead role in Citi's choir and was part of the team of Citi bankers put forward for 'The Choir – Sing While You Work' broadcast on BBC2 in 2013. He is also responsible for the UK's first and only all-male synchronised swimming team.</w:t>
                        </w:r>
                      </w:p>
                    </w:tc>
                  </w:tr>
                  <w:tr w:rsidR="00EF3B48" w:rsidRPr="00EF3B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3B48" w:rsidRPr="00EF3B48" w:rsidRDefault="00EF3B48" w:rsidP="00EF3B48">
                        <w:pPr>
                          <w:spacing w:before="100" w:beforeAutospacing="1" w:after="100" w:afterAutospacing="1" w:line="330" w:lineRule="atLeast"/>
                          <w:rPr>
                            <w:szCs w:val="24"/>
                            <w:lang w:eastAsia="en-GB"/>
                          </w:rPr>
                        </w:pPr>
                        <w:r w:rsidRPr="00EF3B48">
                          <w:rPr>
                            <w:rFonts w:ascii="Arial" w:hAnsi="Arial" w:cs="Arial"/>
                            <w:color w:val="53565A"/>
                            <w:sz w:val="21"/>
                            <w:szCs w:val="21"/>
                            <w:lang w:eastAsia="en-GB"/>
                          </w:rPr>
                          <w:t>John O'Doherty is the director of the Rainbow Project and is responsible for staff management, fundraising, policy development, day-to-day management and assisting the Board in strategic management. He is involved in a number of LGBT groups including the Northern Ireland Policing Board and The LGBT Reference Group.</w:t>
                        </w:r>
                      </w:p>
                    </w:tc>
                  </w:tr>
                </w:tbl>
                <w:p w:rsidR="00EF3B48" w:rsidRPr="00EF3B48" w:rsidRDefault="00EF3B48" w:rsidP="00EF3B48">
                  <w:pPr>
                    <w:spacing w:before="100" w:beforeAutospacing="1" w:after="100" w:afterAutospacing="1" w:line="33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1"/>
                      <w:szCs w:val="21"/>
                      <w:lang w:eastAsia="en-GB"/>
                    </w:rPr>
                    <w:t>RSVP</w:t>
                  </w: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br/>
                    <w:t>Please RSVP by Monday 17 March 2014</w:t>
                  </w: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br/>
                    <w:t>T. 028 90409343</w:t>
                  </w: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br/>
                    <w:t xml:space="preserve">E. </w:t>
                  </w:r>
                  <w:hyperlink r:id="rId6" w:history="1">
                    <w:r w:rsidRPr="00EF3B48">
                      <w:rPr>
                        <w:rFonts w:ascii="Arial" w:hAnsi="Arial" w:cs="Arial"/>
                        <w:color w:val="00BDF2"/>
                        <w:sz w:val="21"/>
                        <w:szCs w:val="21"/>
                        <w:u w:val="single"/>
                        <w:lang w:eastAsia="en-GB"/>
                      </w:rPr>
                      <w:t>annette.whelan@citi.com</w:t>
                    </w:r>
                  </w:hyperlink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br/>
                    <w:t xml:space="preserve">E. </w:t>
                  </w:r>
                  <w:hyperlink r:id="rId7" w:history="1">
                    <w:r w:rsidRPr="00EF3B48">
                      <w:rPr>
                        <w:rFonts w:ascii="Arial" w:hAnsi="Arial" w:cs="Arial"/>
                        <w:color w:val="00BDF2"/>
                        <w:sz w:val="21"/>
                        <w:szCs w:val="21"/>
                        <w:u w:val="single"/>
                        <w:lang w:eastAsia="en-GB"/>
                      </w:rPr>
                      <w:t>gary.armstrong@citi.com</w:t>
                    </w:r>
                  </w:hyperlink>
                </w:p>
                <w:p w:rsidR="00EF3B48" w:rsidRPr="00EF3B48" w:rsidRDefault="00EF3B48" w:rsidP="00EF3B48">
                  <w:pPr>
                    <w:spacing w:before="100" w:beforeAutospacing="1" w:after="100" w:afterAutospacing="1" w:line="33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t xml:space="preserve">Look out for the launch of our Straight Allies programme </w:t>
                  </w:r>
                  <w:r w:rsidRPr="00EF3B48">
                    <w:rPr>
                      <w:rFonts w:ascii="Arial" w:hAnsi="Arial" w:cs="Arial"/>
                      <w:color w:val="53565A"/>
                      <w:sz w:val="21"/>
                      <w:szCs w:val="21"/>
                      <w:lang w:eastAsia="en-GB"/>
                    </w:rPr>
                    <w:br/>
                    <w:t>in Summer 2014.</w:t>
                  </w:r>
                </w:p>
              </w:tc>
              <w:tc>
                <w:tcPr>
                  <w:tcW w:w="450" w:type="dxa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40" w:lineRule="auto"/>
                    <w:rPr>
                      <w:szCs w:val="24"/>
                      <w:lang w:eastAsia="en-GB"/>
                    </w:rPr>
                  </w:pPr>
                </w:p>
              </w:tc>
              <w:tc>
                <w:tcPr>
                  <w:tcW w:w="2100" w:type="dxa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7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0"/>
                      <w:lang w:eastAsia="en-GB"/>
                    </w:rPr>
                    <w:t>Date</w:t>
                  </w:r>
                  <w:r w:rsidRPr="00EF3B48">
                    <w:rPr>
                      <w:rFonts w:ascii="Arial" w:hAnsi="Arial" w:cs="Arial"/>
                      <w:color w:val="53565A"/>
                      <w:sz w:val="20"/>
                      <w:lang w:eastAsia="en-GB"/>
                    </w:rPr>
                    <w:br/>
                    <w:t>Thursday 27 March 2014</w:t>
                  </w:r>
                </w:p>
                <w:p w:rsidR="00EF3B48" w:rsidRPr="00EF3B48" w:rsidRDefault="00EF3B48" w:rsidP="00EF3B48">
                  <w:pPr>
                    <w:spacing w:before="100" w:beforeAutospacing="1" w:after="100" w:afterAutospacing="1" w:line="27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0"/>
                      <w:lang w:eastAsia="en-GB"/>
                    </w:rPr>
                    <w:t>Time</w:t>
                  </w:r>
                  <w:r w:rsidRPr="00EF3B48">
                    <w:rPr>
                      <w:rFonts w:ascii="Arial" w:hAnsi="Arial" w:cs="Arial"/>
                      <w:color w:val="53565A"/>
                      <w:sz w:val="20"/>
                      <w:lang w:eastAsia="en-GB"/>
                    </w:rPr>
                    <w:br/>
                    <w:t>3.00pm – 4.45pm</w:t>
                  </w:r>
                </w:p>
                <w:p w:rsidR="00EF3B48" w:rsidRPr="00EF3B48" w:rsidRDefault="00EF3B48" w:rsidP="00EF3B48">
                  <w:pPr>
                    <w:spacing w:before="100" w:beforeAutospacing="1" w:after="100" w:afterAutospacing="1" w:line="27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0"/>
                      <w:lang w:eastAsia="en-GB"/>
                    </w:rPr>
                    <w:t>Venue</w:t>
                  </w:r>
                  <w:r w:rsidRPr="00EF3B48">
                    <w:rPr>
                      <w:rFonts w:ascii="Arial" w:hAnsi="Arial" w:cs="Arial"/>
                      <w:color w:val="53565A"/>
                      <w:sz w:val="20"/>
                      <w:lang w:eastAsia="en-GB"/>
                    </w:rPr>
                    <w:br/>
                    <w:t>Citi Gateway Offices</w:t>
                  </w:r>
                </w:p>
              </w:tc>
            </w:tr>
          </w:tbl>
          <w:p w:rsidR="00EF3B48" w:rsidRPr="00EF3B48" w:rsidRDefault="00EF3B48" w:rsidP="00EF3B48">
            <w:pPr>
              <w:spacing w:after="0" w:line="240" w:lineRule="auto"/>
              <w:rPr>
                <w:vanish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3B48" w:rsidRPr="00EF3B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240" w:lineRule="auto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002D72"/>
                      <w:sz w:val="23"/>
                      <w:szCs w:val="23"/>
                      <w:lang w:eastAsia="en-GB"/>
                    </w:rPr>
                    <w:t> </w:t>
                  </w:r>
                </w:p>
              </w:tc>
            </w:tr>
          </w:tbl>
          <w:p w:rsidR="00EF3B48" w:rsidRPr="00EF3B48" w:rsidRDefault="00EF3B48" w:rsidP="00EF3B48">
            <w:p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3B48" w:rsidRPr="00EF3B48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F3B48" w:rsidRPr="00EF3B48" w:rsidRDefault="00EF3B48" w:rsidP="00EF3B48">
                  <w:pPr>
                    <w:spacing w:before="100" w:beforeAutospacing="1" w:after="100" w:afterAutospacing="1" w:line="300" w:lineRule="atLeast"/>
                    <w:rPr>
                      <w:szCs w:val="24"/>
                      <w:lang w:eastAsia="en-GB"/>
                    </w:rPr>
                  </w:pPr>
                  <w:r w:rsidRPr="00EF3B48">
                    <w:rPr>
                      <w:rFonts w:ascii="Arial" w:hAnsi="Arial" w:cs="Arial"/>
                      <w:color w:val="717073"/>
                      <w:sz w:val="14"/>
                      <w:szCs w:val="14"/>
                      <w:lang w:eastAsia="en-GB"/>
                    </w:rPr>
                    <w:t>© 2014 Citigroup Inc. All rights reserved. CITI and Arc Design is a registered service mark of Citigroup Inc.</w:t>
                  </w:r>
                </w:p>
              </w:tc>
            </w:tr>
          </w:tbl>
          <w:p w:rsidR="00EF3B48" w:rsidRPr="00EF3B48" w:rsidRDefault="00EF3B48" w:rsidP="00EF3B4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375" w:type="dxa"/>
            <w:vAlign w:val="center"/>
            <w:hideMark/>
          </w:tcPr>
          <w:p w:rsidR="00EF3B48" w:rsidRPr="00EF3B48" w:rsidRDefault="00EF3B48" w:rsidP="00EF3B48">
            <w:p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r w:rsidRPr="00EF3B48">
              <w:rPr>
                <w:noProof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2E392B8F" wp14:editId="6248E6A3">
                      <wp:extent cx="235585" cy="235585"/>
                      <wp:effectExtent l="0" t="0" r="0" b="0"/>
                      <wp:docPr id="2" name="ecxPicture 25" descr="http://www.citibank.com/transactionservices/home/sa/2009/htm_email/img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55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ecxPicture 25" o:spid="_x0000_s1026" alt="http://www.citibank.com/transactionservices/home/sa/2009/htm_email/img/spacer.gif" style="width:18.5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H98gIAABMGAAAOAAAAZHJzL2Uyb0RvYy54bWysVE1v2zAMvQ/YfxB0d/xRJ42NOkUXx8OA&#10;bivQ7TwosmwLtSVPUuJ0w/77KDmf7U7bfBAkUSb5+B55c7vrWrRlSnMpMhxOAoyYoLLkos7w1y+F&#10;N8dIGyJK0krBMvzMNL5dvH1zM/Qpi2Qj25IpBE6EToc+w40xfer7mjasI3oieybAWEnVEQNHVful&#10;IgN471o/CoKZP0hV9kpSpjXc5qMRL5z/qmLUfK4qzQxqMwy5Gbcqt67t6i9uSFor0jec7tMgf5FF&#10;R7iAoEdXOTEEbRR/5arjVEktKzOhsvNlVXHKHAZAEwYv0Dw2pGcOCxRH98cy6f/nln7aPijEywxH&#10;GAnSAUWM7h44NRvFUDTFqGSaQsH2xAzDMKHc8DURTw6CUURoQg3wr5naAhztN7JjviaWoMRvTPcN&#10;uOStz7va1z2hTE1qXtnSD71OIYPH/kHZ4un+XtInjYRcNkTU7E73QCDIClI7XCklh4aREmoQWhf+&#10;hQ970OANrYePsgQwZGOkI2ZXqc7GgJKjneP/+cg/2xlE4TK6mk7nAJmCab+3EUh6+LlX2rxnskN2&#10;k2EF2TnnZHuvzfj08MTGErLgbQv3JG3FxQX4HG8gNPxqbTYJp5ifSZCs5qt57MXRbOXFQZ57d8Uy&#10;9mZFeD3Nr/LlMg9/2bhhnDa8LJmwYQ7qDeMjWYcu+qPo9n006u6oXy1bXlp3NiWt6vWyVWhLoHsK&#10;97mSg+X0zL9Mw9ULsLyAFEZx8C5KvGI2v/biIp56yXUw94IweZfMgjiJ8+IS0j0X7N8hoSHDyRRk&#10;7OCckn6BLXDfa2wk7biB+dTyLsPz4yOSWgWuROmoNaDtcX9WCpv+qRRA94Fop1cr0VH9a1k+g1yV&#10;BDnBfIJJCptGqh8YDTCVMqy/b4hiGLUfBEg+CePYjjF3iKfXERzUuWV9biGCgqsMG4zG7dKMo2/T&#10;K143ECl0hRHyDtqk4k7CtoXGrPbNBZPHIdlPSTvazs/u1WmWL34DAAD//wMAUEsDBBQABgAIAAAA&#10;IQAq3z972QAAAAMBAAAPAAAAZHJzL2Rvd25yZXYueG1sTI9BS8NAEIXvgv9hGcGL2E0VVGI2RQpi&#10;EaE01Z6n2TEJZmfT7DaJ/95RD3qZx/CG977JFpNr1UB9aDwbmM8SUMSltw1XBl63j5d3oEJEtth6&#10;JgOfFGCRn55kmFo/8oaGIlZKQjikaKCOsUu1DmVNDsPMd8TivfveYZS1r7TtcZRw1+qrJLnRDhuW&#10;hho7WtZUfhRHZ2As18Nu+/Kk1xe7lefD6rAs3p6NOT+bHu5BRZri3zF84ws65MK090e2QbUG5JH4&#10;M8W7vp2D2v+qzjP9nz3/AgAA//8DAFBLAQItABQABgAIAAAAIQC2gziS/gAAAOEBAAATAAAAAAAA&#10;AAAAAAAAAAAAAABbQ29udGVudF9UeXBlc10ueG1sUEsBAi0AFAAGAAgAAAAhADj9If/WAAAAlAEA&#10;AAsAAAAAAAAAAAAAAAAALwEAAF9yZWxzLy5yZWxzUEsBAi0AFAAGAAgAAAAhAC/9Af3yAgAAEwYA&#10;AA4AAAAAAAAAAAAAAAAALgIAAGRycy9lMm9Eb2MueG1sUEsBAi0AFAAGAAgAAAAhACrfP3v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F3B48" w:rsidRDefault="00EF3B48" w:rsidP="00EF3B48">
      <w:pPr>
        <w:pStyle w:val="ecxmsonormal"/>
      </w:pPr>
    </w:p>
    <w:p w:rsidR="00C056C8" w:rsidRDefault="000E644C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A"/>
    <w:rsid w:val="000E644C"/>
    <w:rsid w:val="002A6A9A"/>
    <w:rsid w:val="00427013"/>
    <w:rsid w:val="00492B51"/>
    <w:rsid w:val="00591367"/>
    <w:rsid w:val="00757ABE"/>
    <w:rsid w:val="008C43D8"/>
    <w:rsid w:val="008F245B"/>
    <w:rsid w:val="00BE1BA4"/>
    <w:rsid w:val="00D83D08"/>
    <w:rsid w:val="00E96250"/>
    <w:rsid w:val="00E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F3B48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3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2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F3B48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3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2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tte.whelan@cit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2014-03-21T09:43:00Z</dcterms:created>
  <dcterms:modified xsi:type="dcterms:W3CDTF">2014-03-23T23:53:00Z</dcterms:modified>
</cp:coreProperties>
</file>