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9" w:rsidRDefault="00D351F9" w:rsidP="00D351F9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BRIGHTON DECLARATION</w:t>
      </w:r>
    </w:p>
    <w:p w:rsidR="00D351F9" w:rsidRDefault="00D351F9" w:rsidP="00D351F9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1F9" w:rsidRDefault="00D351F9" w:rsidP="00D351F9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23.02.12 AND 20.04.12 VERSIONS</w:t>
      </w:r>
    </w:p>
    <w:p w:rsidR="00D351F9" w:rsidRDefault="00D351F9" w:rsidP="00D351F9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1F9" w:rsidRDefault="00D351F9" w:rsidP="00D351F9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1F9" w:rsidRDefault="00D351F9" w:rsidP="00D351F9">
      <w:pPr>
        <w:spacing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51F9" w:rsidTr="00D351F9">
        <w:tc>
          <w:tcPr>
            <w:tcW w:w="4621" w:type="dxa"/>
          </w:tcPr>
          <w:p w:rsidR="00D351F9" w:rsidRPr="00D351F9" w:rsidRDefault="00D351F9" w:rsidP="009357DB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UK version (23.02.12)</w:t>
            </w:r>
          </w:p>
        </w:tc>
        <w:tc>
          <w:tcPr>
            <w:tcW w:w="4621" w:type="dxa"/>
          </w:tcPr>
          <w:p w:rsidR="00D351F9" w:rsidRPr="00D351F9" w:rsidRDefault="00D351F9" w:rsidP="009357DB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version (20.04.12)</w:t>
            </w:r>
          </w:p>
        </w:tc>
      </w:tr>
      <w:tr w:rsidR="00D351F9" w:rsidTr="00D351F9">
        <w:tc>
          <w:tcPr>
            <w:tcW w:w="4621" w:type="dxa"/>
          </w:tcPr>
          <w:p w:rsidR="00D351F9" w:rsidRDefault="009357DB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paras</w:t>
            </w:r>
          </w:p>
        </w:tc>
        <w:tc>
          <w:tcPr>
            <w:tcW w:w="4621" w:type="dxa"/>
          </w:tcPr>
          <w:p w:rsidR="00D351F9" w:rsidRDefault="009357DB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paras</w:t>
            </w:r>
          </w:p>
        </w:tc>
      </w:tr>
      <w:tr w:rsidR="00D351F9" w:rsidTr="00D351F9">
        <w:tc>
          <w:tcPr>
            <w:tcW w:w="4621" w:type="dxa"/>
          </w:tcPr>
          <w:p w:rsidR="00D351F9" w:rsidRDefault="009357DB" w:rsidP="009357DB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B: Council of Europe support for national implementation of the Convention (paras 13-14)</w:t>
            </w:r>
          </w:p>
        </w:tc>
        <w:tc>
          <w:tcPr>
            <w:tcW w:w="4621" w:type="dxa"/>
          </w:tcPr>
          <w:p w:rsidR="00D351F9" w:rsidRDefault="009357DB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</w:t>
            </w:r>
            <w:r w:rsidR="001E4AD4">
              <w:rPr>
                <w:rFonts w:ascii="Times New Roman" w:hAnsi="Times New Roman" w:cs="Times New Roman"/>
                <w:sz w:val="24"/>
                <w:szCs w:val="24"/>
              </w:rPr>
              <w:t xml:space="preserve">. Text in technical assistance provisions.  </w:t>
            </w:r>
          </w:p>
        </w:tc>
      </w:tr>
      <w:tr w:rsidR="00D351F9" w:rsidTr="00D351F9">
        <w:tc>
          <w:tcPr>
            <w:tcW w:w="4621" w:type="dxa"/>
          </w:tcPr>
          <w:p w:rsidR="00D351F9" w:rsidRDefault="009357DB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Preamble (paras 1-8)</w:t>
            </w:r>
            <w:r w:rsidR="001611AE">
              <w:rPr>
                <w:rFonts w:ascii="Times New Roman" w:hAnsi="Times New Roman" w:cs="Times New Roman"/>
                <w:sz w:val="24"/>
                <w:szCs w:val="24"/>
              </w:rPr>
              <w:t>: paras 5-8 on Interlaken/Izmir</w:t>
            </w:r>
          </w:p>
        </w:tc>
        <w:tc>
          <w:tcPr>
            <w:tcW w:w="4621" w:type="dxa"/>
          </w:tcPr>
          <w:p w:rsidR="00D351F9" w:rsidRDefault="001611AE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 1-6.  Para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 on sovereign equality.  Para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human rights institutions.  Para 5 combines Interlaken &amp; Izmir.  Para 6 foregrounds protocol no. 14.</w:t>
            </w:r>
          </w:p>
        </w:tc>
      </w:tr>
      <w:tr w:rsidR="00D351F9" w:rsidTr="00D351F9">
        <w:tc>
          <w:tcPr>
            <w:tcW w:w="4621" w:type="dxa"/>
          </w:tcPr>
          <w:p w:rsidR="00D351F9" w:rsidRDefault="001611AE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A: Implementation of the Convention at national level (paras 9-12)</w:t>
            </w:r>
            <w:r w:rsidR="0070087D">
              <w:rPr>
                <w:rFonts w:ascii="Times New Roman" w:hAnsi="Times New Roman" w:cs="Times New Roman"/>
                <w:sz w:val="24"/>
                <w:szCs w:val="24"/>
              </w:rPr>
              <w:t>: paras 9-11 on national implementation</w:t>
            </w:r>
          </w:p>
        </w:tc>
        <w:tc>
          <w:tcPr>
            <w:tcW w:w="4621" w:type="dxa"/>
          </w:tcPr>
          <w:p w:rsidR="00D351F9" w:rsidRDefault="001611AE" w:rsidP="003534E1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 7-9.  </w:t>
            </w:r>
            <w:r w:rsidR="0070087D">
              <w:rPr>
                <w:rFonts w:ascii="Times New Roman" w:hAnsi="Times New Roman" w:cs="Times New Roman"/>
                <w:sz w:val="24"/>
                <w:szCs w:val="24"/>
              </w:rPr>
              <w:t xml:space="preserve">Para 7 combines 3 paras.  Para 8 </w:t>
            </w:r>
            <w:proofErr w:type="gramStart"/>
            <w:r w:rsidR="0070087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="0070087D">
              <w:rPr>
                <w:rFonts w:ascii="Times New Roman" w:hAnsi="Times New Roman" w:cs="Times New Roman"/>
                <w:sz w:val="24"/>
                <w:szCs w:val="24"/>
              </w:rPr>
              <w:t xml:space="preserve"> new: role COE in national implementation (technical assistance).  Para 9</w:t>
            </w:r>
            <w:r w:rsidR="00F81B51">
              <w:rPr>
                <w:rFonts w:ascii="Times New Roman" w:hAnsi="Times New Roman" w:cs="Times New Roman"/>
                <w:sz w:val="24"/>
                <w:szCs w:val="24"/>
              </w:rPr>
              <w:t xml:space="preserve"> is expanded: </w:t>
            </w:r>
            <w:proofErr w:type="spellStart"/>
            <w:r w:rsidR="00F81B51">
              <w:rPr>
                <w:rFonts w:ascii="Times New Roman" w:hAnsi="Times New Roman" w:cs="Times New Roman"/>
                <w:sz w:val="24"/>
                <w:szCs w:val="24"/>
              </w:rPr>
              <w:t>subparas</w:t>
            </w:r>
            <w:proofErr w:type="spellEnd"/>
            <w:r w:rsidR="00F81B51">
              <w:rPr>
                <w:rFonts w:ascii="Times New Roman" w:hAnsi="Times New Roman" w:cs="Times New Roman"/>
                <w:sz w:val="24"/>
                <w:szCs w:val="24"/>
              </w:rPr>
              <w:t xml:space="preserve"> (e)-(</w:t>
            </w:r>
            <w:r w:rsidR="008A4D0C">
              <w:rPr>
                <w:rFonts w:ascii="Times New Roman" w:hAnsi="Times New Roman" w:cs="Times New Roman"/>
                <w:sz w:val="24"/>
                <w:szCs w:val="24"/>
              </w:rPr>
              <w:t>i).  P</w:t>
            </w:r>
            <w:r w:rsidR="00F81B51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r w:rsidR="008A4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1B51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proofErr w:type="gramStart"/>
            <w:r w:rsidR="00F81B5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F81B51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="0070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B51">
              <w:rPr>
                <w:rFonts w:ascii="Times New Roman" w:hAnsi="Times New Roman" w:cs="Times New Roman"/>
                <w:sz w:val="24"/>
                <w:szCs w:val="24"/>
              </w:rPr>
              <w:t>deletes Paris Principles.</w:t>
            </w:r>
            <w:r w:rsidR="0035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1B51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r w:rsidR="008A4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B51"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r w:rsidR="008A4D0C">
              <w:rPr>
                <w:rFonts w:ascii="Times New Roman" w:hAnsi="Times New Roman" w:cs="Times New Roman"/>
                <w:sz w:val="24"/>
                <w:szCs w:val="24"/>
              </w:rPr>
              <w:t>adds technical assistance.  Para</w:t>
            </w:r>
            <w:r w:rsidR="00F8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B51">
              <w:rPr>
                <w:rFonts w:ascii="Times New Roman" w:hAnsi="Times New Roman" w:cs="Times New Roman"/>
                <w:sz w:val="24"/>
                <w:szCs w:val="24"/>
              </w:rPr>
              <w:t xml:space="preserve">(f) &amp; (g) adds </w:t>
            </w:r>
            <w:proofErr w:type="spellStart"/>
            <w:r w:rsidR="00F81B51">
              <w:rPr>
                <w:rFonts w:ascii="Times New Roman" w:hAnsi="Times New Roman" w:cs="Times New Roman"/>
                <w:sz w:val="24"/>
                <w:szCs w:val="24"/>
              </w:rPr>
              <w:t>cttee</w:t>
            </w:r>
            <w:proofErr w:type="spellEnd"/>
            <w:r w:rsidR="00F81B51">
              <w:rPr>
                <w:rFonts w:ascii="Times New Roman" w:hAnsi="Times New Roman" w:cs="Times New Roman"/>
                <w:sz w:val="24"/>
                <w:szCs w:val="24"/>
              </w:rPr>
              <w:t xml:space="preserve"> of ministers &amp; secretary general</w:t>
            </w:r>
          </w:p>
        </w:tc>
      </w:tr>
      <w:tr w:rsidR="00D351F9" w:rsidTr="00D351F9">
        <w:tc>
          <w:tcPr>
            <w:tcW w:w="4621" w:type="dxa"/>
          </w:tcPr>
          <w:p w:rsidR="00D351F9" w:rsidRDefault="001E4AD4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C: Interaction between the Court and national authorities (paras 15-19)</w:t>
            </w:r>
          </w:p>
        </w:tc>
        <w:tc>
          <w:tcPr>
            <w:tcW w:w="4621" w:type="dxa"/>
          </w:tcPr>
          <w:p w:rsidR="00D351F9" w:rsidRDefault="001E4AD4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 10-12.  Para 11 on margin of appreciation, subsidiarity, supervision &amp; review.  Para 12(b): subsidiarity &amp; MOA in preamble end 2013.  Para 12(d): advisory opinions.  </w:t>
            </w:r>
          </w:p>
        </w:tc>
      </w:tr>
      <w:tr w:rsidR="00D351F9" w:rsidTr="00D351F9">
        <w:tc>
          <w:tcPr>
            <w:tcW w:w="4621" w:type="dxa"/>
          </w:tcPr>
          <w:p w:rsidR="00D351F9" w:rsidRDefault="008A4D0C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D: Applications to the Court (paras 20-23)</w:t>
            </w:r>
          </w:p>
        </w:tc>
        <w:tc>
          <w:tcPr>
            <w:tcW w:w="4621" w:type="dxa"/>
          </w:tcPr>
          <w:p w:rsidR="00D351F9" w:rsidRDefault="008A4D0C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13-15.  Para 14: court decides on admissibility.  Para 15(a): time limit 4 months by end 2013.  </w:t>
            </w:r>
          </w:p>
        </w:tc>
      </w:tr>
      <w:tr w:rsidR="00D351F9" w:rsidTr="00D351F9">
        <w:tc>
          <w:tcPr>
            <w:tcW w:w="4621" w:type="dxa"/>
          </w:tcPr>
          <w:p w:rsidR="00D351F9" w:rsidRDefault="008A4D0C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E: Processing of applications (paras 24 to 28)</w:t>
            </w:r>
          </w:p>
        </w:tc>
        <w:tc>
          <w:tcPr>
            <w:tcW w:w="4621" w:type="dxa"/>
          </w:tcPr>
          <w:p w:rsidR="00D351F9" w:rsidRDefault="008A4D0C" w:rsidP="00D351F9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 16-20.  Para 20(g)-(j) added.  </w:t>
            </w:r>
            <w:r w:rsidR="006C14BA">
              <w:rPr>
                <w:rFonts w:ascii="Times New Roman" w:hAnsi="Times New Roman" w:cs="Times New Roman"/>
                <w:sz w:val="24"/>
                <w:szCs w:val="24"/>
              </w:rPr>
              <w:t>Para 20(e) is temporary additional judges.</w:t>
            </w:r>
          </w:p>
        </w:tc>
      </w:tr>
      <w:tr w:rsidR="009357DB" w:rsidTr="009357DB">
        <w:tc>
          <w:tcPr>
            <w:tcW w:w="4621" w:type="dxa"/>
          </w:tcPr>
          <w:p w:rsidR="009357DB" w:rsidRDefault="006C14BA" w:rsidP="001539D2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F: Judges and jurisprudence of the Court (paras 29-33)</w:t>
            </w:r>
          </w:p>
        </w:tc>
        <w:tc>
          <w:tcPr>
            <w:tcW w:w="4621" w:type="dxa"/>
          </w:tcPr>
          <w:p w:rsidR="009357DB" w:rsidRDefault="006C14BA" w:rsidP="001539D2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 21-25.  Material rearranged largely.</w:t>
            </w:r>
          </w:p>
        </w:tc>
      </w:tr>
      <w:tr w:rsidR="009357DB" w:rsidTr="009357DB">
        <w:tc>
          <w:tcPr>
            <w:tcW w:w="4621" w:type="dxa"/>
          </w:tcPr>
          <w:p w:rsidR="009357DB" w:rsidRDefault="006C14BA" w:rsidP="001539D2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G: Implementation of judgments of the Court (paras 34-36)</w:t>
            </w:r>
          </w:p>
        </w:tc>
        <w:tc>
          <w:tcPr>
            <w:tcW w:w="4621" w:type="dxa"/>
          </w:tcPr>
          <w:p w:rsidR="009357DB" w:rsidRDefault="006C14BA" w:rsidP="001539D2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 26-29.  Para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 on increased COM workload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added.  Para 29(a) on states parties added.</w:t>
            </w:r>
          </w:p>
        </w:tc>
      </w:tr>
      <w:tr w:rsidR="009357DB" w:rsidTr="009357DB">
        <w:tc>
          <w:tcPr>
            <w:tcW w:w="4621" w:type="dxa"/>
          </w:tcPr>
          <w:p w:rsidR="009357DB" w:rsidRDefault="006C14BA" w:rsidP="001539D2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H: Longer-term future of the Convention system and the Court (paras 37-</w:t>
            </w:r>
            <w:r w:rsidR="00B016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21" w:type="dxa"/>
          </w:tcPr>
          <w:p w:rsidR="009357DB" w:rsidRDefault="00B0166D" w:rsidP="001539D2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 30-35.  Para </w:t>
            </w:r>
            <w:r w:rsidR="00D66CD8">
              <w:rPr>
                <w:rFonts w:ascii="Times New Roman" w:hAnsi="Times New Roman" w:cs="Times New Roman"/>
                <w:sz w:val="24"/>
                <w:szCs w:val="24"/>
              </w:rPr>
              <w:t>35(c) deletes commission on future convention.</w:t>
            </w:r>
          </w:p>
        </w:tc>
      </w:tr>
      <w:tr w:rsidR="009357DB" w:rsidTr="009357DB">
        <w:tc>
          <w:tcPr>
            <w:tcW w:w="4621" w:type="dxa"/>
          </w:tcPr>
          <w:p w:rsidR="009357DB" w:rsidRDefault="00D66CD8" w:rsidP="001539D2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I: General and final provisions (paras 43-45)</w:t>
            </w:r>
          </w:p>
        </w:tc>
        <w:tc>
          <w:tcPr>
            <w:tcW w:w="4621" w:type="dxa"/>
          </w:tcPr>
          <w:p w:rsidR="009357DB" w:rsidRDefault="00D66CD8" w:rsidP="001539D2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Paras 36-39.  Para 37 on simplified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amendment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added.</w:t>
            </w:r>
          </w:p>
        </w:tc>
      </w:tr>
    </w:tbl>
    <w:p w:rsidR="00D351F9" w:rsidRDefault="00D351F9" w:rsidP="00D351F9">
      <w:pPr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Default="00C242B1" w:rsidP="00D351F9">
      <w:pPr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Default="00C242B1" w:rsidP="00D351F9">
      <w:pPr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Conclusions:</w:t>
      </w:r>
    </w:p>
    <w:p w:rsidR="00C242B1" w:rsidRDefault="00C242B1" w:rsidP="00D351F9">
      <w:pPr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Default="00C242B1" w:rsidP="00C242B1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sign drafting amendments from other states parties.</w:t>
      </w:r>
    </w:p>
    <w:p w:rsidR="00C242B1" w:rsidRDefault="00C242B1" w:rsidP="00C242B1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Suspect drafting came from committee of ministers, which could include ECtHR inputs.</w:t>
      </w:r>
    </w:p>
    <w:p w:rsidR="00C242B1" w:rsidRDefault="00C242B1" w:rsidP="00C242B1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3534E1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ses not as great as watered-down allegation: mainly,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commission on future convention.</w:t>
      </w:r>
    </w:p>
    <w:p w:rsidR="00C242B1" w:rsidRPr="00C242B1" w:rsidRDefault="00C242B1" w:rsidP="00C242B1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Gains are strategic (the idea of the need for reform) and tactical (subsidiarity, margin of appreciation, supervision &amp; review).</w:t>
      </w:r>
    </w:p>
    <w:sectPr w:rsidR="00C242B1" w:rsidRPr="00C242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5A" w:rsidRDefault="0077005A" w:rsidP="0070087D">
      <w:pPr>
        <w:spacing w:after="0" w:line="240" w:lineRule="auto"/>
      </w:pPr>
      <w:r>
        <w:separator/>
      </w:r>
    </w:p>
  </w:endnote>
  <w:endnote w:type="continuationSeparator" w:id="0">
    <w:p w:rsidR="0077005A" w:rsidRDefault="0077005A" w:rsidP="007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2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87D" w:rsidRDefault="00700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87D" w:rsidRDefault="00700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5A" w:rsidRDefault="0077005A" w:rsidP="0070087D">
      <w:pPr>
        <w:spacing w:after="0" w:line="240" w:lineRule="auto"/>
      </w:pPr>
      <w:r>
        <w:separator/>
      </w:r>
    </w:p>
  </w:footnote>
  <w:footnote w:type="continuationSeparator" w:id="0">
    <w:p w:rsidR="0077005A" w:rsidRDefault="0077005A" w:rsidP="0070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176"/>
    <w:multiLevelType w:val="multilevel"/>
    <w:tmpl w:val="7A3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566D"/>
    <w:multiLevelType w:val="multilevel"/>
    <w:tmpl w:val="944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6488D"/>
    <w:multiLevelType w:val="multilevel"/>
    <w:tmpl w:val="39B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66B14"/>
    <w:multiLevelType w:val="multilevel"/>
    <w:tmpl w:val="37F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053C"/>
    <w:multiLevelType w:val="hybridMultilevel"/>
    <w:tmpl w:val="EE02755E"/>
    <w:lvl w:ilvl="0" w:tplc="D55A9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7680"/>
    <w:multiLevelType w:val="multilevel"/>
    <w:tmpl w:val="E174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845C5"/>
    <w:multiLevelType w:val="multilevel"/>
    <w:tmpl w:val="BB1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847FA"/>
    <w:multiLevelType w:val="multilevel"/>
    <w:tmpl w:val="281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70C25"/>
    <w:multiLevelType w:val="multilevel"/>
    <w:tmpl w:val="4BD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F0E5C"/>
    <w:multiLevelType w:val="multilevel"/>
    <w:tmpl w:val="12D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95A4C"/>
    <w:multiLevelType w:val="multilevel"/>
    <w:tmpl w:val="994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96C2F"/>
    <w:multiLevelType w:val="multilevel"/>
    <w:tmpl w:val="1DB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B3225"/>
    <w:multiLevelType w:val="multilevel"/>
    <w:tmpl w:val="FCB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1598E"/>
    <w:multiLevelType w:val="multilevel"/>
    <w:tmpl w:val="EA8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542F8"/>
    <w:multiLevelType w:val="multilevel"/>
    <w:tmpl w:val="E7C2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C2DC5"/>
    <w:multiLevelType w:val="multilevel"/>
    <w:tmpl w:val="55D8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9006F"/>
    <w:multiLevelType w:val="multilevel"/>
    <w:tmpl w:val="A82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F1C4F"/>
    <w:multiLevelType w:val="multilevel"/>
    <w:tmpl w:val="80E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20092"/>
    <w:multiLevelType w:val="multilevel"/>
    <w:tmpl w:val="10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D759E"/>
    <w:multiLevelType w:val="multilevel"/>
    <w:tmpl w:val="E0D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1223E"/>
    <w:multiLevelType w:val="multilevel"/>
    <w:tmpl w:val="AC0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0117B"/>
    <w:multiLevelType w:val="multilevel"/>
    <w:tmpl w:val="ACD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5E087E"/>
    <w:multiLevelType w:val="multilevel"/>
    <w:tmpl w:val="02A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55238"/>
    <w:multiLevelType w:val="multilevel"/>
    <w:tmpl w:val="CED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19"/>
  </w:num>
  <w:num w:numId="9">
    <w:abstractNumId w:val="1"/>
  </w:num>
  <w:num w:numId="10">
    <w:abstractNumId w:val="21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9"/>
  </w:num>
  <w:num w:numId="19">
    <w:abstractNumId w:val="22"/>
  </w:num>
  <w:num w:numId="20">
    <w:abstractNumId w:val="20"/>
  </w:num>
  <w:num w:numId="21">
    <w:abstractNumId w:val="5"/>
  </w:num>
  <w:num w:numId="22">
    <w:abstractNumId w:val="16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4"/>
    <w:rsid w:val="00117AA1"/>
    <w:rsid w:val="001611AE"/>
    <w:rsid w:val="001A3416"/>
    <w:rsid w:val="001E4AD4"/>
    <w:rsid w:val="003534E1"/>
    <w:rsid w:val="003F47B1"/>
    <w:rsid w:val="00675A84"/>
    <w:rsid w:val="006C14BA"/>
    <w:rsid w:val="0070087D"/>
    <w:rsid w:val="00753452"/>
    <w:rsid w:val="0077005A"/>
    <w:rsid w:val="00806599"/>
    <w:rsid w:val="00832EDD"/>
    <w:rsid w:val="008A4D0C"/>
    <w:rsid w:val="008F4D2E"/>
    <w:rsid w:val="009357DB"/>
    <w:rsid w:val="009A348E"/>
    <w:rsid w:val="00A46650"/>
    <w:rsid w:val="00B0166D"/>
    <w:rsid w:val="00C04C7B"/>
    <w:rsid w:val="00C236A5"/>
    <w:rsid w:val="00C242B1"/>
    <w:rsid w:val="00D351F9"/>
    <w:rsid w:val="00D66CD8"/>
    <w:rsid w:val="00E54A8B"/>
    <w:rsid w:val="00F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  <w:jc w:val="left"/>
    </w:pPr>
  </w:style>
  <w:style w:type="paragraph" w:styleId="Heading1">
    <w:name w:val="heading 1"/>
    <w:basedOn w:val="Normal"/>
    <w:link w:val="Heading1Char"/>
    <w:uiPriority w:val="9"/>
    <w:qFormat/>
    <w:rsid w:val="00806599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06599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06599"/>
    <w:pPr>
      <w:spacing w:before="100" w:before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75345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ublished">
    <w:name w:val="published"/>
    <w:basedOn w:val="Normal"/>
    <w:rsid w:val="0075345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345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3452"/>
    <w:rPr>
      <w:b/>
      <w:bCs/>
    </w:rPr>
  </w:style>
  <w:style w:type="character" w:styleId="Emphasis">
    <w:name w:val="Emphasis"/>
    <w:basedOn w:val="DefaultParagraphFont"/>
    <w:uiPriority w:val="20"/>
    <w:qFormat/>
    <w:rsid w:val="007534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34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5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065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0659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on">
    <w:name w:val="on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t-edition">
    <w:name w:val="current-edition"/>
    <w:basedOn w:val="DefaultParagraphFont"/>
    <w:rsid w:val="008065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599"/>
    <w:pPr>
      <w:pBdr>
        <w:bottom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59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599"/>
    <w:pPr>
      <w:pBdr>
        <w:top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599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tand-first-alone">
    <w:name w:val="stand-first-alone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acebook-share">
    <w:name w:val="facebook-share"/>
    <w:basedOn w:val="DefaultParagraphFont"/>
    <w:rsid w:val="00806599"/>
  </w:style>
  <w:style w:type="character" w:customStyle="1" w:styleId="facebook-share-label">
    <w:name w:val="facebook-share-label"/>
    <w:basedOn w:val="DefaultParagraphFont"/>
    <w:rsid w:val="00806599"/>
  </w:style>
  <w:style w:type="character" w:customStyle="1" w:styleId="facebook-share-count">
    <w:name w:val="facebook-share-count"/>
    <w:basedOn w:val="DefaultParagraphFont"/>
    <w:rsid w:val="00806599"/>
  </w:style>
  <w:style w:type="character" w:customStyle="1" w:styleId="redditbutton">
    <w:name w:val="reddit_button"/>
    <w:basedOn w:val="DefaultParagraphFont"/>
    <w:rsid w:val="00806599"/>
  </w:style>
  <w:style w:type="character" w:customStyle="1" w:styleId="dv-trigger">
    <w:name w:val="dv-trigger"/>
    <w:basedOn w:val="DefaultParagraphFont"/>
    <w:rsid w:val="00806599"/>
  </w:style>
  <w:style w:type="character" w:customStyle="1" w:styleId="dv-zoomlabel">
    <w:name w:val="dv-zoomlabel"/>
    <w:basedOn w:val="DefaultParagraphFont"/>
    <w:rsid w:val="00806599"/>
  </w:style>
  <w:style w:type="character" w:customStyle="1" w:styleId="dv-pagenumber">
    <w:name w:val="dv-pagenumber"/>
    <w:basedOn w:val="DefaultParagraphFont"/>
    <w:rsid w:val="00806599"/>
  </w:style>
  <w:style w:type="character" w:customStyle="1" w:styleId="dv-currentpageprefix">
    <w:name w:val="dv-currentpageprefix"/>
    <w:basedOn w:val="DefaultParagraphFont"/>
    <w:rsid w:val="00806599"/>
  </w:style>
  <w:style w:type="character" w:customStyle="1" w:styleId="dv-currentpage">
    <w:name w:val="dv-currentpage"/>
    <w:basedOn w:val="DefaultParagraphFont"/>
    <w:rsid w:val="00806599"/>
  </w:style>
  <w:style w:type="character" w:customStyle="1" w:styleId="dv-currentpagesuffix">
    <w:name w:val="dv-currentpagesuffix"/>
    <w:basedOn w:val="DefaultParagraphFont"/>
    <w:rsid w:val="00806599"/>
  </w:style>
  <w:style w:type="character" w:customStyle="1" w:styleId="dv-totalpages">
    <w:name w:val="dv-totalpages"/>
    <w:basedOn w:val="DefaultParagraphFont"/>
    <w:rsid w:val="00806599"/>
  </w:style>
  <w:style w:type="paragraph" w:customStyle="1" w:styleId="b4">
    <w:name w:val="b4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6">
    <w:name w:val="t6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7">
    <w:name w:val="t7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1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7D"/>
  </w:style>
  <w:style w:type="paragraph" w:styleId="Footer">
    <w:name w:val="footer"/>
    <w:basedOn w:val="Normal"/>
    <w:link w:val="FooterChar"/>
    <w:uiPriority w:val="99"/>
    <w:unhideWhenUsed/>
    <w:rsid w:val="00700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7D"/>
  </w:style>
  <w:style w:type="paragraph" w:styleId="ListParagraph">
    <w:name w:val="List Paragraph"/>
    <w:basedOn w:val="Normal"/>
    <w:uiPriority w:val="34"/>
    <w:qFormat/>
    <w:rsid w:val="00C2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  <w:jc w:val="left"/>
    </w:pPr>
  </w:style>
  <w:style w:type="paragraph" w:styleId="Heading1">
    <w:name w:val="heading 1"/>
    <w:basedOn w:val="Normal"/>
    <w:link w:val="Heading1Char"/>
    <w:uiPriority w:val="9"/>
    <w:qFormat/>
    <w:rsid w:val="00806599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06599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06599"/>
    <w:pPr>
      <w:spacing w:before="100" w:before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75345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ublished">
    <w:name w:val="published"/>
    <w:basedOn w:val="Normal"/>
    <w:rsid w:val="0075345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345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3452"/>
    <w:rPr>
      <w:b/>
      <w:bCs/>
    </w:rPr>
  </w:style>
  <w:style w:type="character" w:styleId="Emphasis">
    <w:name w:val="Emphasis"/>
    <w:basedOn w:val="DefaultParagraphFont"/>
    <w:uiPriority w:val="20"/>
    <w:qFormat/>
    <w:rsid w:val="007534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34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5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065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0659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on">
    <w:name w:val="on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t-edition">
    <w:name w:val="current-edition"/>
    <w:basedOn w:val="DefaultParagraphFont"/>
    <w:rsid w:val="008065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599"/>
    <w:pPr>
      <w:pBdr>
        <w:bottom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59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599"/>
    <w:pPr>
      <w:pBdr>
        <w:top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599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tand-first-alone">
    <w:name w:val="stand-first-alone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acebook-share">
    <w:name w:val="facebook-share"/>
    <w:basedOn w:val="DefaultParagraphFont"/>
    <w:rsid w:val="00806599"/>
  </w:style>
  <w:style w:type="character" w:customStyle="1" w:styleId="facebook-share-label">
    <w:name w:val="facebook-share-label"/>
    <w:basedOn w:val="DefaultParagraphFont"/>
    <w:rsid w:val="00806599"/>
  </w:style>
  <w:style w:type="character" w:customStyle="1" w:styleId="facebook-share-count">
    <w:name w:val="facebook-share-count"/>
    <w:basedOn w:val="DefaultParagraphFont"/>
    <w:rsid w:val="00806599"/>
  </w:style>
  <w:style w:type="character" w:customStyle="1" w:styleId="redditbutton">
    <w:name w:val="reddit_button"/>
    <w:basedOn w:val="DefaultParagraphFont"/>
    <w:rsid w:val="00806599"/>
  </w:style>
  <w:style w:type="character" w:customStyle="1" w:styleId="dv-trigger">
    <w:name w:val="dv-trigger"/>
    <w:basedOn w:val="DefaultParagraphFont"/>
    <w:rsid w:val="00806599"/>
  </w:style>
  <w:style w:type="character" w:customStyle="1" w:styleId="dv-zoomlabel">
    <w:name w:val="dv-zoomlabel"/>
    <w:basedOn w:val="DefaultParagraphFont"/>
    <w:rsid w:val="00806599"/>
  </w:style>
  <w:style w:type="character" w:customStyle="1" w:styleId="dv-pagenumber">
    <w:name w:val="dv-pagenumber"/>
    <w:basedOn w:val="DefaultParagraphFont"/>
    <w:rsid w:val="00806599"/>
  </w:style>
  <w:style w:type="character" w:customStyle="1" w:styleId="dv-currentpageprefix">
    <w:name w:val="dv-currentpageprefix"/>
    <w:basedOn w:val="DefaultParagraphFont"/>
    <w:rsid w:val="00806599"/>
  </w:style>
  <w:style w:type="character" w:customStyle="1" w:styleId="dv-currentpage">
    <w:name w:val="dv-currentpage"/>
    <w:basedOn w:val="DefaultParagraphFont"/>
    <w:rsid w:val="00806599"/>
  </w:style>
  <w:style w:type="character" w:customStyle="1" w:styleId="dv-currentpagesuffix">
    <w:name w:val="dv-currentpagesuffix"/>
    <w:basedOn w:val="DefaultParagraphFont"/>
    <w:rsid w:val="00806599"/>
  </w:style>
  <w:style w:type="character" w:customStyle="1" w:styleId="dv-totalpages">
    <w:name w:val="dv-totalpages"/>
    <w:basedOn w:val="DefaultParagraphFont"/>
    <w:rsid w:val="00806599"/>
  </w:style>
  <w:style w:type="paragraph" w:customStyle="1" w:styleId="b4">
    <w:name w:val="b4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6">
    <w:name w:val="t6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7">
    <w:name w:val="t7"/>
    <w:basedOn w:val="Normal"/>
    <w:rsid w:val="00806599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1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7D"/>
  </w:style>
  <w:style w:type="paragraph" w:styleId="Footer">
    <w:name w:val="footer"/>
    <w:basedOn w:val="Normal"/>
    <w:link w:val="FooterChar"/>
    <w:uiPriority w:val="99"/>
    <w:unhideWhenUsed/>
    <w:rsid w:val="00700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7D"/>
  </w:style>
  <w:style w:type="paragraph" w:styleId="ListParagraph">
    <w:name w:val="List Paragraph"/>
    <w:basedOn w:val="Normal"/>
    <w:uiPriority w:val="34"/>
    <w:qFormat/>
    <w:rsid w:val="00C2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4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3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6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76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3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3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72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47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6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6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2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6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3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4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2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23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7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57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5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5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46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9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9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zzz</cp:lastModifiedBy>
  <cp:revision>2</cp:revision>
  <cp:lastPrinted>2012-04-22T13:22:00Z</cp:lastPrinted>
  <dcterms:created xsi:type="dcterms:W3CDTF">2012-04-22T14:30:00Z</dcterms:created>
  <dcterms:modified xsi:type="dcterms:W3CDTF">2012-04-22T14:30:00Z</dcterms:modified>
</cp:coreProperties>
</file>