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44" w:rsidRDefault="00AC7944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[Published in News Letter 15 August 2011]</w:t>
      </w:r>
    </w:p>
    <w:p w:rsidR="00A313B9" w:rsidRPr="005F2FAD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FAD">
        <w:rPr>
          <w:rFonts w:ascii="Times New Roman" w:eastAsia="Times New Roman" w:hAnsi="Times New Roman" w:cs="Times New Roman"/>
          <w:b/>
          <w:sz w:val="28"/>
          <w:szCs w:val="28"/>
        </w:rPr>
        <w:t>NO MORE HUMAN RIGHTS COMMISSIONS?</w:t>
      </w:r>
    </w:p>
    <w:p w:rsidR="00A313B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t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hink-tank Civitas in its </w:t>
      </w:r>
      <w:r w:rsidR="008D15E9">
        <w:rPr>
          <w:rFonts w:ascii="Times New Roman" w:eastAsia="Times New Roman" w:hAnsi="Times New Roman" w:cs="Times New Roman"/>
          <w:sz w:val="28"/>
          <w:szCs w:val="28"/>
        </w:rPr>
        <w:t xml:space="preserve">recent 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report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‘Small corroding words</w:t>
      </w:r>
      <w:r w:rsidR="008D15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’ says the GB Equality and Human Rights Commission should be scrapped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because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“it 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contributes so little to meaningful equality</w:t>
      </w:r>
      <w:r>
        <w:rPr>
          <w:rFonts w:ascii="Times New Roman" w:eastAsia="Times New Roman" w:hAnsi="Times New Roman" w:cs="Times New Roman"/>
          <w:sz w:val="28"/>
          <w:szCs w:val="28"/>
        </w:rPr>
        <w:t>.”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 Well it isn’t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going to be,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 not while the Conservatives are in coalition with the LibDems</w:t>
      </w:r>
      <w:r>
        <w:rPr>
          <w:rFonts w:ascii="Times New Roman" w:eastAsia="Times New Roman" w:hAnsi="Times New Roman" w:cs="Times New Roman"/>
          <w:sz w:val="28"/>
          <w:szCs w:val="28"/>
        </w:rPr>
        <w:t>, and both it and its equivalent, the NI Human Rights Commission (NIHRC), have statutory duties.</w:t>
      </w:r>
    </w:p>
    <w:p w:rsidR="00A313B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6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report 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c</w:t>
      </w:r>
      <w:r w:rsidR="008D15E9">
        <w:rPr>
          <w:rFonts w:ascii="Times New Roman" w:eastAsia="Times New Roman" w:hAnsi="Times New Roman" w:cs="Times New Roman"/>
          <w:sz w:val="28"/>
          <w:szCs w:val="28"/>
        </w:rPr>
        <w:t>ame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few days after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 the government’s Bill of Rights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ommission </w:t>
      </w:r>
      <w:r>
        <w:rPr>
          <w:rFonts w:ascii="Times New Roman" w:eastAsia="Times New Roman" w:hAnsi="Times New Roman" w:cs="Times New Roman"/>
          <w:sz w:val="28"/>
          <w:szCs w:val="28"/>
        </w:rPr>
        <w:t>asked the public, d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o</w:t>
      </w:r>
      <w:r w:rsidR="008D15E9">
        <w:rPr>
          <w:rFonts w:ascii="Times New Roman" w:eastAsia="Times New Roman" w:hAnsi="Times New Roman" w:cs="Times New Roman"/>
          <w:sz w:val="28"/>
          <w:szCs w:val="28"/>
        </w:rPr>
        <w:t xml:space="preserve"> we need a 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Bill of Rights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and,</w:t>
      </w:r>
      <w:r w:rsidRPr="00022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if so, 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how should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apply to the UK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5E9">
        <w:rPr>
          <w:rFonts w:ascii="Times New Roman" w:eastAsia="Times New Roman" w:hAnsi="Times New Roman" w:cs="Times New Roman"/>
          <w:sz w:val="28"/>
          <w:szCs w:val="28"/>
        </w:rPr>
        <w:t xml:space="preserve">as a whole; </w:t>
      </w:r>
      <w:r>
        <w:rPr>
          <w:rFonts w:ascii="Times New Roman" w:eastAsia="Times New Roman" w:hAnsi="Times New Roman" w:cs="Times New Roman"/>
          <w:sz w:val="28"/>
          <w:szCs w:val="28"/>
        </w:rPr>
        <w:t>and what should it contain</w:t>
      </w:r>
      <w:r w:rsidRPr="00F61836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3B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short answer is nothing new, as the European Convention on Human Rights at Strasbourg, our real Supreme Court, will still trump any UK law; </w:t>
      </w:r>
      <w:r w:rsidR="00E9680F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no new </w:t>
      </w:r>
      <w:r w:rsidR="005F2FAD">
        <w:rPr>
          <w:rFonts w:ascii="Times New Roman" w:eastAsia="Times New Roman" w:hAnsi="Times New Roman" w:cs="Times New Roman"/>
          <w:sz w:val="28"/>
          <w:szCs w:val="28"/>
        </w:rPr>
        <w:t xml:space="preserve">Northern Ireland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rights. The long answer, if you want reform, is to get the Convention and other international instruments modernised. </w:t>
      </w:r>
    </w:p>
    <w:p w:rsidR="00A313B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 is reasonable to say the local project has been put to bed, largely due to the grandiose notions of its supporters who want</w:t>
      </w:r>
      <w:r w:rsidR="00E9680F"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do politics through human rights. The new NIHRC ch</w:t>
      </w:r>
      <w:r w:rsidR="005F2FAD">
        <w:rPr>
          <w:rFonts w:ascii="Times New Roman" w:eastAsia="Times New Roman" w:hAnsi="Times New Roman" w:cs="Times New Roman"/>
          <w:sz w:val="28"/>
          <w:szCs w:val="28"/>
        </w:rPr>
        <w:t>ief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Professor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>Michael O’Flaherty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may however make a final attempt at progress via the Assembly, the remaining local portal.</w:t>
      </w:r>
    </w:p>
    <w:p w:rsidR="00A313B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appointment of eight new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NIHRC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>members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July was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remarkable for what was not </w:t>
      </w:r>
      <w:r>
        <w:rPr>
          <w:rFonts w:ascii="Times New Roman" w:eastAsia="Times New Roman" w:hAnsi="Times New Roman" w:cs="Times New Roman"/>
          <w:sz w:val="28"/>
          <w:szCs w:val="28"/>
        </w:rPr>
        <w:t>said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the NIO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what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the BBC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did not </w:t>
      </w:r>
      <w:r w:rsidR="008D15E9">
        <w:rPr>
          <w:rFonts w:ascii="Times New Roman" w:eastAsia="Times New Roman" w:hAnsi="Times New Roman" w:cs="Times New Roman"/>
          <w:sz w:val="28"/>
          <w:szCs w:val="28"/>
        </w:rPr>
        <w:t>want to say</w:t>
      </w:r>
      <w:r>
        <w:rPr>
          <w:rFonts w:ascii="Times New Roman" w:eastAsia="Times New Roman" w:hAnsi="Times New Roman" w:cs="Times New Roman"/>
          <w:sz w:val="28"/>
          <w:szCs w:val="28"/>
        </w:rPr>
        <w:t>). Key d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etails were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left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>hidden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E9680F">
        <w:rPr>
          <w:rFonts w:ascii="Times New Roman" w:eastAsia="Times New Roman" w:hAnsi="Times New Roman" w:cs="Times New Roman"/>
          <w:sz w:val="28"/>
          <w:szCs w:val="28"/>
        </w:rPr>
        <w:t xml:space="preserve">no good </w:t>
      </w:r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>. The News Letter was one paper that dug deeper</w:t>
      </w:r>
      <w:r w:rsidR="008D15E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telling readers the new boss was a one-time Catholic priest from Galway, and gay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Not that this would raise more than a few hackles</w:t>
      </w:r>
      <w:r w:rsidRPr="00F3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 the new Northern Ireland.</w:t>
      </w:r>
    </w:p>
    <w:p w:rsidR="008D15E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O’Flaherty is a top-flight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>industry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player who may regret coming to a provincial backwater where the human rights tide is going out.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The appointments are </w:t>
      </w:r>
      <w:r w:rsidR="00E9680F">
        <w:rPr>
          <w:rFonts w:ascii="Times New Roman" w:eastAsia="Times New Roman" w:hAnsi="Times New Roman" w:cs="Times New Roman"/>
          <w:sz w:val="28"/>
          <w:szCs w:val="28"/>
        </w:rPr>
        <w:t xml:space="preserve">otherwise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>noticeable for a lack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politicians. </w:t>
      </w:r>
    </w:p>
    <w:p w:rsidR="00A313B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Where the first C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>ommission was dominated by radical nationalists and the second by the SDLP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this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has no party members. Sinn Fein which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never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openly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>had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commissioner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is still denied</w:t>
      </w:r>
      <w:r>
        <w:rPr>
          <w:rFonts w:ascii="Times New Roman" w:eastAsia="Times New Roman" w:hAnsi="Times New Roman" w:cs="Times New Roman"/>
          <w:sz w:val="28"/>
          <w:szCs w:val="28"/>
        </w:rPr>
        <w:t>. And there are two fewer, perhaps to save money or minimise mischief-making.</w:t>
      </w:r>
      <w:r w:rsidRPr="001B6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Most are NIO trusties or specialists.</w:t>
      </w:r>
    </w:p>
    <w:p w:rsidR="00A313B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The narrow pool from which candidates are picked is </w:t>
      </w:r>
      <w:r>
        <w:rPr>
          <w:rFonts w:ascii="Times New Roman" w:eastAsia="Times New Roman" w:hAnsi="Times New Roman" w:cs="Times New Roman"/>
          <w:sz w:val="28"/>
          <w:szCs w:val="28"/>
        </w:rPr>
        <w:t>plain as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have </w:t>
      </w:r>
      <w:r>
        <w:rPr>
          <w:rFonts w:ascii="Times New Roman" w:eastAsia="Times New Roman" w:hAnsi="Times New Roman" w:cs="Times New Roman"/>
          <w:sz w:val="28"/>
          <w:szCs w:val="28"/>
        </w:rPr>
        <w:t>worked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 the public sector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No outsider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who might challenge statist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 certainties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t xml:space="preserve">is going to get a </w:t>
      </w:r>
      <w:r w:rsidRPr="00DE740C">
        <w:rPr>
          <w:rFonts w:ascii="Times New Roman" w:eastAsia="Times New Roman" w:hAnsi="Times New Roman" w:cs="Times New Roman"/>
          <w:sz w:val="28"/>
          <w:szCs w:val="28"/>
        </w:rPr>
        <w:lastRenderedPageBreak/>
        <w:t>look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Less politically charged areas like the rights of older people in care, victims and migrants </w:t>
      </w:r>
      <w:r w:rsidR="005F2FAD">
        <w:rPr>
          <w:rFonts w:ascii="Times New Roman" w:eastAsia="Times New Roman" w:hAnsi="Times New Roman" w:cs="Times New Roman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 </w:t>
      </w:r>
      <w:r w:rsidR="005F2FAD">
        <w:rPr>
          <w:rFonts w:ascii="Times New Roman" w:eastAsia="Times New Roman" w:hAnsi="Times New Roman" w:cs="Times New Roman"/>
          <w:sz w:val="28"/>
          <w:szCs w:val="28"/>
        </w:rPr>
        <w:t>usefully addressed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these appointments. </w:t>
      </w:r>
    </w:p>
    <w:p w:rsidR="00A313B9" w:rsidRDefault="00A313B9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old Commission did, in a late and untypical step, commence a judicial review of Stormont’s failure to update the adoption laws</w:t>
      </w:r>
      <w:r w:rsidR="005F2F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80F">
        <w:rPr>
          <w:rFonts w:ascii="Times New Roman" w:eastAsia="Times New Roman" w:hAnsi="Times New Roman" w:cs="Times New Roman"/>
          <w:sz w:val="28"/>
          <w:szCs w:val="28"/>
        </w:rPr>
        <w:t>ending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prohibition on gay and unmarried couples. Not much is therefore left for the new ch</w:t>
      </w:r>
      <w:r w:rsidR="005F2FAD">
        <w:rPr>
          <w:rFonts w:ascii="Times New Roman" w:eastAsia="Times New Roman" w:hAnsi="Times New Roman" w:cs="Times New Roman"/>
          <w:sz w:val="28"/>
          <w:szCs w:val="28"/>
        </w:rPr>
        <w:t>ief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except the </w:t>
      </w:r>
      <w:r w:rsidR="00E9680F">
        <w:rPr>
          <w:rFonts w:ascii="Times New Roman" w:eastAsia="Times New Roman" w:hAnsi="Times New Roman" w:cs="Times New Roman"/>
          <w:sz w:val="28"/>
          <w:szCs w:val="28"/>
        </w:rPr>
        <w:t xml:space="preserve">notional </w:t>
      </w:r>
      <w:r>
        <w:rPr>
          <w:rFonts w:ascii="Times New Roman" w:eastAsia="Times New Roman" w:hAnsi="Times New Roman" w:cs="Times New Roman"/>
          <w:sz w:val="28"/>
          <w:szCs w:val="28"/>
        </w:rPr>
        <w:t>all-island Charter of Rights which will run into the sand</w:t>
      </w:r>
      <w:r w:rsidR="00E9680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if the south has anything to do with it, which it </w:t>
      </w:r>
      <w:r w:rsidR="00E9680F"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80F" w:rsidRDefault="00E9680F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Jeffrey Dudgeon (uninterviewed NIHRC applicant)</w:t>
      </w:r>
    </w:p>
    <w:bookmarkEnd w:id="0"/>
    <w:p w:rsidR="00E9680F" w:rsidRDefault="00E9680F" w:rsidP="00A313B9">
      <w:pPr>
        <w:widowControl/>
        <w:autoSpaceDE/>
        <w:autoSpaceDN/>
        <w:adjustRightInd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August 2011</w:t>
      </w:r>
    </w:p>
    <w:p w:rsidR="009F0ECE" w:rsidRPr="00A313B9" w:rsidRDefault="009F0ECE" w:rsidP="00A313B9"/>
    <w:sectPr w:rsidR="009F0ECE" w:rsidRPr="00A313B9" w:rsidSect="009F0ECE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82" w:rsidRDefault="00F15882">
      <w:pPr>
        <w:spacing w:line="20" w:lineRule="exact"/>
      </w:pPr>
    </w:p>
  </w:endnote>
  <w:endnote w:type="continuationSeparator" w:id="0">
    <w:p w:rsidR="00F15882" w:rsidRDefault="00F15882" w:rsidP="009F0ECE">
      <w:r>
        <w:t xml:space="preserve"> </w:t>
      </w:r>
    </w:p>
  </w:endnote>
  <w:endnote w:type="continuationNotice" w:id="1">
    <w:p w:rsidR="00F15882" w:rsidRDefault="00F15882" w:rsidP="009F0E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altName w:val="Bliss 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82" w:rsidRDefault="00F15882" w:rsidP="009F0ECE">
      <w:r>
        <w:separator/>
      </w:r>
    </w:p>
  </w:footnote>
  <w:footnote w:type="continuationSeparator" w:id="0">
    <w:p w:rsidR="00F15882" w:rsidRDefault="00F15882" w:rsidP="009F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02755E5"/>
    <w:multiLevelType w:val="multilevel"/>
    <w:tmpl w:val="0B6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52A5F"/>
    <w:multiLevelType w:val="multilevel"/>
    <w:tmpl w:val="97B8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435F8"/>
    <w:multiLevelType w:val="multilevel"/>
    <w:tmpl w:val="455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230DB"/>
    <w:multiLevelType w:val="multilevel"/>
    <w:tmpl w:val="F77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82691"/>
    <w:multiLevelType w:val="multilevel"/>
    <w:tmpl w:val="640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E"/>
    <w:rsid w:val="00022B18"/>
    <w:rsid w:val="00022D3A"/>
    <w:rsid w:val="000501DB"/>
    <w:rsid w:val="0007674D"/>
    <w:rsid w:val="00084872"/>
    <w:rsid w:val="00090868"/>
    <w:rsid w:val="000977A2"/>
    <w:rsid w:val="000F1001"/>
    <w:rsid w:val="00101803"/>
    <w:rsid w:val="001369DA"/>
    <w:rsid w:val="00143FF0"/>
    <w:rsid w:val="00172BAE"/>
    <w:rsid w:val="001959CE"/>
    <w:rsid w:val="001B6523"/>
    <w:rsid w:val="002216C1"/>
    <w:rsid w:val="002776A3"/>
    <w:rsid w:val="002A1D7C"/>
    <w:rsid w:val="002A3CA8"/>
    <w:rsid w:val="002E7188"/>
    <w:rsid w:val="00374E7D"/>
    <w:rsid w:val="003839DA"/>
    <w:rsid w:val="003C752F"/>
    <w:rsid w:val="00405F0C"/>
    <w:rsid w:val="00406F30"/>
    <w:rsid w:val="00441683"/>
    <w:rsid w:val="004566C7"/>
    <w:rsid w:val="00492AE8"/>
    <w:rsid w:val="004E69EC"/>
    <w:rsid w:val="005439AC"/>
    <w:rsid w:val="00551F64"/>
    <w:rsid w:val="005576FA"/>
    <w:rsid w:val="005769D8"/>
    <w:rsid w:val="00581C6B"/>
    <w:rsid w:val="005A0BEA"/>
    <w:rsid w:val="005F2FAD"/>
    <w:rsid w:val="00611A63"/>
    <w:rsid w:val="006256C6"/>
    <w:rsid w:val="006744DA"/>
    <w:rsid w:val="006C0739"/>
    <w:rsid w:val="006F6470"/>
    <w:rsid w:val="007351E6"/>
    <w:rsid w:val="00761C4C"/>
    <w:rsid w:val="00770CD1"/>
    <w:rsid w:val="007B613B"/>
    <w:rsid w:val="007C0669"/>
    <w:rsid w:val="007F2362"/>
    <w:rsid w:val="008340F0"/>
    <w:rsid w:val="008535C9"/>
    <w:rsid w:val="00860FD1"/>
    <w:rsid w:val="008C7C94"/>
    <w:rsid w:val="008D15E9"/>
    <w:rsid w:val="008F53E4"/>
    <w:rsid w:val="00930CD2"/>
    <w:rsid w:val="009E48FE"/>
    <w:rsid w:val="009F0ECE"/>
    <w:rsid w:val="00A11AE5"/>
    <w:rsid w:val="00A313B9"/>
    <w:rsid w:val="00A570CF"/>
    <w:rsid w:val="00AC7944"/>
    <w:rsid w:val="00B36C65"/>
    <w:rsid w:val="00BB0144"/>
    <w:rsid w:val="00BC7D2B"/>
    <w:rsid w:val="00C1787D"/>
    <w:rsid w:val="00C45FC9"/>
    <w:rsid w:val="00C51AD0"/>
    <w:rsid w:val="00CA354D"/>
    <w:rsid w:val="00CD69DC"/>
    <w:rsid w:val="00D1406C"/>
    <w:rsid w:val="00DA1765"/>
    <w:rsid w:val="00DB3FBE"/>
    <w:rsid w:val="00DB5135"/>
    <w:rsid w:val="00DE740C"/>
    <w:rsid w:val="00E241C6"/>
    <w:rsid w:val="00E5147F"/>
    <w:rsid w:val="00E87CF3"/>
    <w:rsid w:val="00E9680F"/>
    <w:rsid w:val="00F0366E"/>
    <w:rsid w:val="00F15882"/>
    <w:rsid w:val="00F352C1"/>
    <w:rsid w:val="00F358CA"/>
    <w:rsid w:val="00F361DC"/>
    <w:rsid w:val="00F41392"/>
    <w:rsid w:val="00F4799E"/>
    <w:rsid w:val="00F61836"/>
    <w:rsid w:val="00F81123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E1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CD69DC"/>
    <w:pPr>
      <w:widowControl/>
      <w:spacing w:line="261" w:lineRule="atLeast"/>
    </w:pPr>
    <w:rPr>
      <w:rFonts w:ascii="Bliss 2 Regular" w:hAnsi="Bliss 2 Regular" w:cstheme="minorBidi"/>
    </w:rPr>
  </w:style>
  <w:style w:type="paragraph" w:customStyle="1" w:styleId="Pa9">
    <w:name w:val="Pa9"/>
    <w:basedOn w:val="Normal"/>
    <w:next w:val="Normal"/>
    <w:uiPriority w:val="99"/>
    <w:rsid w:val="00CD69DC"/>
    <w:pPr>
      <w:widowControl/>
      <w:spacing w:line="241" w:lineRule="atLeast"/>
    </w:pPr>
    <w:rPr>
      <w:rFonts w:ascii="Bliss 2 Regular" w:hAnsi="Bliss 2 Regular" w:cstheme="minorBidi"/>
    </w:rPr>
  </w:style>
  <w:style w:type="character" w:customStyle="1" w:styleId="A9">
    <w:name w:val="A9"/>
    <w:uiPriority w:val="99"/>
    <w:rsid w:val="00CD69DC"/>
    <w:rPr>
      <w:rFonts w:ascii="Bliss 2 Light" w:hAnsi="Bliss 2 Light" w:cs="Bliss 2 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E1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CD69DC"/>
    <w:pPr>
      <w:widowControl/>
      <w:spacing w:line="261" w:lineRule="atLeast"/>
    </w:pPr>
    <w:rPr>
      <w:rFonts w:ascii="Bliss 2 Regular" w:hAnsi="Bliss 2 Regular" w:cstheme="minorBidi"/>
    </w:rPr>
  </w:style>
  <w:style w:type="paragraph" w:customStyle="1" w:styleId="Pa9">
    <w:name w:val="Pa9"/>
    <w:basedOn w:val="Normal"/>
    <w:next w:val="Normal"/>
    <w:uiPriority w:val="99"/>
    <w:rsid w:val="00CD69DC"/>
    <w:pPr>
      <w:widowControl/>
      <w:spacing w:line="241" w:lineRule="atLeast"/>
    </w:pPr>
    <w:rPr>
      <w:rFonts w:ascii="Bliss 2 Regular" w:hAnsi="Bliss 2 Regular" w:cstheme="minorBidi"/>
    </w:rPr>
  </w:style>
  <w:style w:type="character" w:customStyle="1" w:styleId="A9">
    <w:name w:val="A9"/>
    <w:uiPriority w:val="99"/>
    <w:rsid w:val="00CD69DC"/>
    <w:rPr>
      <w:rFonts w:ascii="Bliss 2 Light" w:hAnsi="Bliss 2 Light" w:cs="Bliss 2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zzz</cp:lastModifiedBy>
  <cp:revision>9</cp:revision>
  <cp:lastPrinted>2011-08-10T13:22:00Z</cp:lastPrinted>
  <dcterms:created xsi:type="dcterms:W3CDTF">2011-08-10T13:17:00Z</dcterms:created>
  <dcterms:modified xsi:type="dcterms:W3CDTF">2011-08-22T10:17:00Z</dcterms:modified>
</cp:coreProperties>
</file>