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77F" w:rsidRPr="00BB78AF" w:rsidRDefault="0079277F" w:rsidP="0079277F">
      <w:pPr>
        <w:jc w:val="both"/>
        <w:rPr>
          <w:b/>
          <w:szCs w:val="24"/>
        </w:rPr>
      </w:pPr>
      <w:r w:rsidRPr="00BB78AF">
        <w:rPr>
          <w:b/>
          <w:szCs w:val="24"/>
        </w:rPr>
        <w:t>STORMONT HOUSE AGREEMENT</w:t>
      </w:r>
    </w:p>
    <w:p w:rsidR="00817B8C" w:rsidRPr="00BB78AF" w:rsidRDefault="001738F0" w:rsidP="0079277F">
      <w:pPr>
        <w:jc w:val="both"/>
        <w:rPr>
          <w:szCs w:val="24"/>
        </w:rPr>
      </w:pPr>
      <w:r w:rsidRPr="00BB78AF">
        <w:rPr>
          <w:szCs w:val="24"/>
        </w:rPr>
        <w:t>A year ago the party executive was</w:t>
      </w:r>
      <w:r w:rsidR="0079277F" w:rsidRPr="00BB78AF">
        <w:rPr>
          <w:szCs w:val="24"/>
        </w:rPr>
        <w:t xml:space="preserve"> </w:t>
      </w:r>
      <w:r w:rsidRPr="00BB78AF">
        <w:rPr>
          <w:szCs w:val="24"/>
        </w:rPr>
        <w:t xml:space="preserve">asked to note the Haass report. I was happy with that non-committal position. </w:t>
      </w:r>
    </w:p>
    <w:p w:rsidR="001738F0" w:rsidRPr="00BB78AF" w:rsidRDefault="001738F0" w:rsidP="0079277F">
      <w:pPr>
        <w:jc w:val="both"/>
        <w:rPr>
          <w:szCs w:val="24"/>
        </w:rPr>
      </w:pPr>
      <w:r w:rsidRPr="00BB78AF">
        <w:rPr>
          <w:szCs w:val="24"/>
        </w:rPr>
        <w:t xml:space="preserve">Despite </w:t>
      </w:r>
      <w:r w:rsidR="00B02B09" w:rsidRPr="00BB78AF">
        <w:rPr>
          <w:szCs w:val="24"/>
        </w:rPr>
        <w:t>Haa</w:t>
      </w:r>
      <w:r w:rsidR="00846C5F">
        <w:rPr>
          <w:szCs w:val="24"/>
        </w:rPr>
        <w:t>s</w:t>
      </w:r>
      <w:bookmarkStart w:id="0" w:name="_GoBack"/>
      <w:bookmarkEnd w:id="0"/>
      <w:r w:rsidR="00B02B09" w:rsidRPr="00BB78AF">
        <w:rPr>
          <w:szCs w:val="24"/>
        </w:rPr>
        <w:t>s calling it</w:t>
      </w:r>
      <w:r w:rsidRPr="00BB78AF">
        <w:rPr>
          <w:szCs w:val="24"/>
        </w:rPr>
        <w:t xml:space="preserve"> an agreement</w:t>
      </w:r>
      <w:r w:rsidR="00216E4C" w:rsidRPr="00BB78AF">
        <w:rPr>
          <w:szCs w:val="24"/>
        </w:rPr>
        <w:t>,</w:t>
      </w:r>
      <w:r w:rsidRPr="00BB78AF">
        <w:rPr>
          <w:szCs w:val="24"/>
        </w:rPr>
        <w:t xml:space="preserve"> there had been no agreement.</w:t>
      </w:r>
    </w:p>
    <w:p w:rsidR="001738F0" w:rsidRPr="00BB78AF" w:rsidRDefault="001738F0" w:rsidP="0079277F">
      <w:pPr>
        <w:jc w:val="both"/>
        <w:rPr>
          <w:szCs w:val="24"/>
        </w:rPr>
      </w:pPr>
      <w:r w:rsidRPr="00BB78AF">
        <w:rPr>
          <w:szCs w:val="24"/>
        </w:rPr>
        <w:t xml:space="preserve">I </w:t>
      </w:r>
      <w:r w:rsidR="00216E4C" w:rsidRPr="00BB78AF">
        <w:rPr>
          <w:szCs w:val="24"/>
        </w:rPr>
        <w:t xml:space="preserve">had </w:t>
      </w:r>
      <w:r w:rsidR="00B02B09" w:rsidRPr="00BB78AF">
        <w:rPr>
          <w:szCs w:val="24"/>
        </w:rPr>
        <w:t xml:space="preserve">spent </w:t>
      </w:r>
      <w:r w:rsidRPr="00BB78AF">
        <w:rPr>
          <w:szCs w:val="24"/>
        </w:rPr>
        <w:t>from September to December 2013</w:t>
      </w:r>
      <w:r w:rsidR="0079277F" w:rsidRPr="00BB78AF">
        <w:rPr>
          <w:szCs w:val="24"/>
        </w:rPr>
        <w:t>,</w:t>
      </w:r>
      <w:r w:rsidRPr="00BB78AF">
        <w:rPr>
          <w:szCs w:val="24"/>
        </w:rPr>
        <w:t xml:space="preserve"> as one of the Party’s team at the Ha</w:t>
      </w:r>
      <w:r w:rsidR="00216E4C" w:rsidRPr="00BB78AF">
        <w:rPr>
          <w:szCs w:val="24"/>
        </w:rPr>
        <w:t>a</w:t>
      </w:r>
      <w:r w:rsidRPr="00BB78AF">
        <w:rPr>
          <w:szCs w:val="24"/>
        </w:rPr>
        <w:t>ss Talks, trying to get as benign a text as possible, knowing that if there was no agreement</w:t>
      </w:r>
      <w:r w:rsidR="00942C5A" w:rsidRPr="00BB78AF">
        <w:rPr>
          <w:szCs w:val="24"/>
        </w:rPr>
        <w:t>,</w:t>
      </w:r>
      <w:r w:rsidRPr="00BB78AF">
        <w:rPr>
          <w:szCs w:val="24"/>
        </w:rPr>
        <w:t xml:space="preserve"> what Haass put on paper could not fail to be an agenda for the next set of talks.</w:t>
      </w:r>
    </w:p>
    <w:p w:rsidR="001738F0" w:rsidRPr="00BB78AF" w:rsidRDefault="001738F0" w:rsidP="0079277F">
      <w:pPr>
        <w:jc w:val="both"/>
        <w:rPr>
          <w:szCs w:val="24"/>
        </w:rPr>
      </w:pPr>
      <w:r w:rsidRPr="00BB78AF">
        <w:rPr>
          <w:szCs w:val="24"/>
        </w:rPr>
        <w:t>In the event</w:t>
      </w:r>
      <w:r w:rsidR="00216E4C" w:rsidRPr="00BB78AF">
        <w:rPr>
          <w:szCs w:val="24"/>
        </w:rPr>
        <w:t>,</w:t>
      </w:r>
      <w:r w:rsidRPr="00BB78AF">
        <w:rPr>
          <w:szCs w:val="24"/>
        </w:rPr>
        <w:t xml:space="preserve"> the party rejected the </w:t>
      </w:r>
      <w:r w:rsidR="00B02B09" w:rsidRPr="00BB78AF">
        <w:rPr>
          <w:szCs w:val="24"/>
        </w:rPr>
        <w:t xml:space="preserve">Haass </w:t>
      </w:r>
      <w:r w:rsidRPr="00BB78AF">
        <w:rPr>
          <w:szCs w:val="24"/>
        </w:rPr>
        <w:t>report</w:t>
      </w:r>
      <w:r w:rsidR="0079277F" w:rsidRPr="00BB78AF">
        <w:rPr>
          <w:szCs w:val="24"/>
        </w:rPr>
        <w:t xml:space="preserve"> </w:t>
      </w:r>
      <w:r w:rsidR="00216E4C" w:rsidRPr="00BB78AF">
        <w:rPr>
          <w:szCs w:val="24"/>
        </w:rPr>
        <w:t xml:space="preserve">in </w:t>
      </w:r>
      <w:r w:rsidR="0079277F" w:rsidRPr="00BB78AF">
        <w:rPr>
          <w:szCs w:val="24"/>
        </w:rPr>
        <w:t>January 201</w:t>
      </w:r>
      <w:r w:rsidR="00B02B09" w:rsidRPr="00BB78AF">
        <w:rPr>
          <w:szCs w:val="24"/>
        </w:rPr>
        <w:t>4</w:t>
      </w:r>
      <w:r w:rsidR="0079277F" w:rsidRPr="00BB78AF">
        <w:rPr>
          <w:szCs w:val="24"/>
        </w:rPr>
        <w:t>. T</w:t>
      </w:r>
      <w:r w:rsidR="00942C5A" w:rsidRPr="00BB78AF">
        <w:rPr>
          <w:szCs w:val="24"/>
        </w:rPr>
        <w:t>alks recommenced last autumn.</w:t>
      </w:r>
    </w:p>
    <w:p w:rsidR="001738F0" w:rsidRPr="00BB78AF" w:rsidRDefault="001738F0" w:rsidP="0079277F">
      <w:pPr>
        <w:jc w:val="both"/>
        <w:rPr>
          <w:szCs w:val="24"/>
        </w:rPr>
      </w:pPr>
      <w:r w:rsidRPr="00BB78AF">
        <w:rPr>
          <w:szCs w:val="24"/>
        </w:rPr>
        <w:t>The Stor</w:t>
      </w:r>
      <w:r w:rsidR="00B02B09" w:rsidRPr="00BB78AF">
        <w:rPr>
          <w:szCs w:val="24"/>
        </w:rPr>
        <w:t xml:space="preserve">mont House Agreement is </w:t>
      </w:r>
      <w:r w:rsidRPr="00BB78AF">
        <w:rPr>
          <w:szCs w:val="24"/>
        </w:rPr>
        <w:t xml:space="preserve">Haass </w:t>
      </w:r>
      <w:r w:rsidR="00B02B09" w:rsidRPr="00BB78AF">
        <w:rPr>
          <w:szCs w:val="24"/>
        </w:rPr>
        <w:t xml:space="preserve">thinned down </w:t>
      </w:r>
      <w:r w:rsidRPr="00BB78AF">
        <w:rPr>
          <w:szCs w:val="24"/>
        </w:rPr>
        <w:t xml:space="preserve">without the unpleasant and one-sided verbiage and </w:t>
      </w:r>
      <w:r w:rsidR="00942C5A" w:rsidRPr="00BB78AF">
        <w:rPr>
          <w:szCs w:val="24"/>
        </w:rPr>
        <w:t xml:space="preserve">of course </w:t>
      </w:r>
      <w:r w:rsidRPr="00BB78AF">
        <w:rPr>
          <w:szCs w:val="24"/>
        </w:rPr>
        <w:t xml:space="preserve">with a significant </w:t>
      </w:r>
      <w:r w:rsidR="00B02B09" w:rsidRPr="00BB78AF">
        <w:rPr>
          <w:szCs w:val="24"/>
        </w:rPr>
        <w:t xml:space="preserve">(new) </w:t>
      </w:r>
      <w:r w:rsidRPr="00BB78AF">
        <w:rPr>
          <w:szCs w:val="24"/>
        </w:rPr>
        <w:t>financial section</w:t>
      </w:r>
      <w:r w:rsidR="00B02B09" w:rsidRPr="00BB78AF">
        <w:rPr>
          <w:szCs w:val="24"/>
        </w:rPr>
        <w:t xml:space="preserve"> - and certain wins for the party</w:t>
      </w:r>
      <w:r w:rsidRPr="00BB78AF">
        <w:rPr>
          <w:szCs w:val="24"/>
        </w:rPr>
        <w:t>.</w:t>
      </w:r>
    </w:p>
    <w:p w:rsidR="00942C5A" w:rsidRPr="00BB78AF" w:rsidRDefault="00942C5A" w:rsidP="0079277F">
      <w:pPr>
        <w:jc w:val="both"/>
        <w:rPr>
          <w:szCs w:val="24"/>
        </w:rPr>
      </w:pPr>
      <w:r w:rsidRPr="00BB78AF">
        <w:rPr>
          <w:szCs w:val="24"/>
        </w:rPr>
        <w:t>On Parades, it</w:t>
      </w:r>
      <w:r w:rsidR="0079277F" w:rsidRPr="00BB78AF">
        <w:rPr>
          <w:szCs w:val="24"/>
        </w:rPr>
        <w:t xml:space="preserve"> represents</w:t>
      </w:r>
      <w:r w:rsidRPr="00BB78AF">
        <w:rPr>
          <w:szCs w:val="24"/>
        </w:rPr>
        <w:t xml:space="preserve"> if anything, something of a retrogressive step</w:t>
      </w:r>
      <w:r w:rsidR="0079277F" w:rsidRPr="00BB78AF">
        <w:rPr>
          <w:szCs w:val="24"/>
        </w:rPr>
        <w:t>,</w:t>
      </w:r>
      <w:r w:rsidRPr="00BB78AF">
        <w:rPr>
          <w:szCs w:val="24"/>
        </w:rPr>
        <w:t xml:space="preserve"> putting the matter back to OFMDFM and</w:t>
      </w:r>
      <w:r w:rsidR="00B02B09" w:rsidRPr="00BB78AF">
        <w:rPr>
          <w:szCs w:val="24"/>
        </w:rPr>
        <w:t>, inappropriately</w:t>
      </w:r>
      <w:r w:rsidRPr="00BB78AF">
        <w:rPr>
          <w:szCs w:val="24"/>
        </w:rPr>
        <w:t xml:space="preserve"> </w:t>
      </w:r>
      <w:r w:rsidR="001C195E">
        <w:rPr>
          <w:szCs w:val="24"/>
        </w:rPr>
        <w:t xml:space="preserve">to </w:t>
      </w:r>
      <w:r w:rsidRPr="00BB78AF">
        <w:rPr>
          <w:szCs w:val="24"/>
        </w:rPr>
        <w:t>the</w:t>
      </w:r>
      <w:r w:rsidR="00B02B09" w:rsidRPr="00BB78AF">
        <w:rPr>
          <w:szCs w:val="24"/>
        </w:rPr>
        <w:t xml:space="preserve"> Office of Legislative Counsel</w:t>
      </w:r>
      <w:r w:rsidR="001C195E">
        <w:rPr>
          <w:szCs w:val="24"/>
        </w:rPr>
        <w:t xml:space="preserve"> (para. 18)</w:t>
      </w:r>
      <w:r w:rsidRPr="00BB78AF">
        <w:rPr>
          <w:szCs w:val="24"/>
        </w:rPr>
        <w:t>.</w:t>
      </w:r>
      <w:r w:rsidR="001C195E">
        <w:rPr>
          <w:szCs w:val="24"/>
        </w:rPr>
        <w:t xml:space="preserve"> The OLC advises on law not on policy. The suggestion that a Code of Conduct should be put in law is another worrying aspect.</w:t>
      </w:r>
    </w:p>
    <w:p w:rsidR="00942C5A" w:rsidRPr="00BB78AF" w:rsidRDefault="00942C5A" w:rsidP="0079277F">
      <w:pPr>
        <w:jc w:val="both"/>
        <w:rPr>
          <w:szCs w:val="24"/>
        </w:rPr>
      </w:pPr>
      <w:r w:rsidRPr="00BB78AF">
        <w:rPr>
          <w:szCs w:val="24"/>
        </w:rPr>
        <w:t xml:space="preserve">Obviously on flags and </w:t>
      </w:r>
      <w:r w:rsidR="0079277F" w:rsidRPr="00BB78AF">
        <w:rPr>
          <w:szCs w:val="24"/>
        </w:rPr>
        <w:t>the Ligoniel lodges</w:t>
      </w:r>
      <w:r w:rsidRPr="00BB78AF">
        <w:rPr>
          <w:szCs w:val="24"/>
        </w:rPr>
        <w:t xml:space="preserve"> </w:t>
      </w:r>
      <w:r w:rsidR="001C195E">
        <w:rPr>
          <w:szCs w:val="24"/>
        </w:rPr>
        <w:t xml:space="preserve">getting home </w:t>
      </w:r>
      <w:r w:rsidRPr="00BB78AF">
        <w:rPr>
          <w:szCs w:val="24"/>
        </w:rPr>
        <w:t xml:space="preserve">there </w:t>
      </w:r>
      <w:proofErr w:type="gramStart"/>
      <w:r w:rsidRPr="00BB78AF">
        <w:rPr>
          <w:szCs w:val="24"/>
        </w:rPr>
        <w:t>were</w:t>
      </w:r>
      <w:proofErr w:type="gramEnd"/>
      <w:r w:rsidRPr="00BB78AF">
        <w:rPr>
          <w:szCs w:val="24"/>
        </w:rPr>
        <w:t xml:space="preserve"> </w:t>
      </w:r>
      <w:r w:rsidR="00216E4C" w:rsidRPr="00BB78AF">
        <w:rPr>
          <w:szCs w:val="24"/>
        </w:rPr>
        <w:t xml:space="preserve">to be </w:t>
      </w:r>
      <w:r w:rsidRPr="00BB78AF">
        <w:rPr>
          <w:szCs w:val="24"/>
        </w:rPr>
        <w:t xml:space="preserve">no wins for </w:t>
      </w:r>
      <w:r w:rsidR="0079277F" w:rsidRPr="00BB78AF">
        <w:rPr>
          <w:szCs w:val="24"/>
        </w:rPr>
        <w:t>U</w:t>
      </w:r>
      <w:r w:rsidRPr="00BB78AF">
        <w:rPr>
          <w:szCs w:val="24"/>
        </w:rPr>
        <w:t>nionism.</w:t>
      </w:r>
    </w:p>
    <w:p w:rsidR="00942C5A" w:rsidRPr="00BB78AF" w:rsidRDefault="00942C5A" w:rsidP="0079277F">
      <w:pPr>
        <w:jc w:val="both"/>
        <w:rPr>
          <w:szCs w:val="24"/>
        </w:rPr>
      </w:pPr>
      <w:r w:rsidRPr="00BB78AF">
        <w:rPr>
          <w:szCs w:val="24"/>
        </w:rPr>
        <w:t xml:space="preserve">On the past, the proposals are complex and costly and in one major respect they fail to address </w:t>
      </w:r>
      <w:r w:rsidR="00216E4C" w:rsidRPr="00BB78AF">
        <w:rPr>
          <w:szCs w:val="24"/>
        </w:rPr>
        <w:t>a key</w:t>
      </w:r>
      <w:r w:rsidRPr="00BB78AF">
        <w:rPr>
          <w:szCs w:val="24"/>
        </w:rPr>
        <w:t xml:space="preserve"> issue. That is inquests</w:t>
      </w:r>
      <w:r w:rsidR="003A0808" w:rsidRPr="00BB78AF">
        <w:rPr>
          <w:szCs w:val="24"/>
        </w:rPr>
        <w:t>,</w:t>
      </w:r>
      <w:r w:rsidRPr="00BB78AF">
        <w:rPr>
          <w:szCs w:val="24"/>
        </w:rPr>
        <w:t xml:space="preserve"> which are not to be included in the Historical Investigation Unit</w:t>
      </w:r>
      <w:r w:rsidR="0079277F" w:rsidRPr="00BB78AF">
        <w:rPr>
          <w:szCs w:val="24"/>
        </w:rPr>
        <w:t xml:space="preserve"> (HIU)</w:t>
      </w:r>
      <w:r w:rsidRPr="00BB78AF">
        <w:rPr>
          <w:szCs w:val="24"/>
        </w:rPr>
        <w:t>.</w:t>
      </w:r>
    </w:p>
    <w:p w:rsidR="00E67843" w:rsidRPr="00BB78AF" w:rsidRDefault="00942C5A" w:rsidP="0079277F">
      <w:pPr>
        <w:jc w:val="both"/>
        <w:rPr>
          <w:szCs w:val="24"/>
        </w:rPr>
      </w:pPr>
      <w:r w:rsidRPr="00BB78AF">
        <w:rPr>
          <w:szCs w:val="24"/>
        </w:rPr>
        <w:t xml:space="preserve">Inquests are the </w:t>
      </w:r>
      <w:r w:rsidR="00E67843" w:rsidRPr="00BB78AF">
        <w:rPr>
          <w:szCs w:val="24"/>
        </w:rPr>
        <w:t>C</w:t>
      </w:r>
      <w:r w:rsidRPr="00BB78AF">
        <w:rPr>
          <w:szCs w:val="24"/>
        </w:rPr>
        <w:t xml:space="preserve">rown </w:t>
      </w:r>
      <w:r w:rsidR="00E67843" w:rsidRPr="00BB78AF">
        <w:rPr>
          <w:szCs w:val="24"/>
        </w:rPr>
        <w:t>J</w:t>
      </w:r>
      <w:r w:rsidRPr="00BB78AF">
        <w:rPr>
          <w:szCs w:val="24"/>
        </w:rPr>
        <w:t>ewels for Republicans</w:t>
      </w:r>
      <w:r w:rsidR="00216E4C" w:rsidRPr="00BB78AF">
        <w:rPr>
          <w:szCs w:val="24"/>
        </w:rPr>
        <w:t>,</w:t>
      </w:r>
      <w:r w:rsidRPr="00BB78AF">
        <w:rPr>
          <w:szCs w:val="24"/>
        </w:rPr>
        <w:t xml:space="preserve"> in their </w:t>
      </w:r>
      <w:r w:rsidR="00E67843" w:rsidRPr="00BB78AF">
        <w:rPr>
          <w:szCs w:val="24"/>
        </w:rPr>
        <w:t xml:space="preserve">strenuous and unceasing </w:t>
      </w:r>
      <w:r w:rsidRPr="00BB78AF">
        <w:rPr>
          <w:szCs w:val="24"/>
        </w:rPr>
        <w:t>efforts to rewrite history and turn the IRA into a</w:t>
      </w:r>
      <w:r w:rsidR="00216E4C" w:rsidRPr="00BB78AF">
        <w:rPr>
          <w:szCs w:val="24"/>
        </w:rPr>
        <w:t xml:space="preserve"> body,</w:t>
      </w:r>
      <w:r w:rsidRPr="00BB78AF">
        <w:rPr>
          <w:szCs w:val="24"/>
        </w:rPr>
        <w:t xml:space="preserve"> </w:t>
      </w:r>
      <w:r w:rsidR="00E67843" w:rsidRPr="00BB78AF">
        <w:rPr>
          <w:szCs w:val="24"/>
        </w:rPr>
        <w:t xml:space="preserve">morally and </w:t>
      </w:r>
      <w:r w:rsidR="00216E4C" w:rsidRPr="00BB78AF">
        <w:rPr>
          <w:szCs w:val="24"/>
        </w:rPr>
        <w:t>historically</w:t>
      </w:r>
      <w:r w:rsidR="00E67843" w:rsidRPr="00BB78AF">
        <w:rPr>
          <w:szCs w:val="24"/>
        </w:rPr>
        <w:t xml:space="preserve"> </w:t>
      </w:r>
      <w:r w:rsidRPr="00BB78AF">
        <w:rPr>
          <w:szCs w:val="24"/>
        </w:rPr>
        <w:t xml:space="preserve">equivalent to </w:t>
      </w:r>
      <w:r w:rsidR="00216E4C" w:rsidRPr="00BB78AF">
        <w:rPr>
          <w:szCs w:val="24"/>
        </w:rPr>
        <w:t>the</w:t>
      </w:r>
      <w:r w:rsidRPr="00BB78AF">
        <w:rPr>
          <w:szCs w:val="24"/>
        </w:rPr>
        <w:t xml:space="preserve"> security forces. </w:t>
      </w:r>
    </w:p>
    <w:p w:rsidR="00942C5A" w:rsidRPr="00BB78AF" w:rsidRDefault="001C195E" w:rsidP="0079277F">
      <w:pPr>
        <w:jc w:val="both"/>
        <w:rPr>
          <w:szCs w:val="24"/>
        </w:rPr>
      </w:pPr>
      <w:r>
        <w:rPr>
          <w:szCs w:val="24"/>
        </w:rPr>
        <w:t xml:space="preserve">Sinn Fein and the </w:t>
      </w:r>
      <w:r w:rsidR="00216E4C" w:rsidRPr="00BB78AF">
        <w:rPr>
          <w:szCs w:val="24"/>
        </w:rPr>
        <w:t>IRA</w:t>
      </w:r>
      <w:r w:rsidR="00942C5A" w:rsidRPr="00BB78AF">
        <w:rPr>
          <w:szCs w:val="24"/>
        </w:rPr>
        <w:t xml:space="preserve"> argue</w:t>
      </w:r>
      <w:r>
        <w:rPr>
          <w:szCs w:val="24"/>
        </w:rPr>
        <w:t xml:space="preserve"> </w:t>
      </w:r>
      <w:r w:rsidR="00942C5A" w:rsidRPr="00BB78AF">
        <w:rPr>
          <w:szCs w:val="24"/>
        </w:rPr>
        <w:t>that Article 2 of the E</w:t>
      </w:r>
      <w:r w:rsidR="0079277F" w:rsidRPr="00BB78AF">
        <w:rPr>
          <w:szCs w:val="24"/>
        </w:rPr>
        <w:t xml:space="preserve">uropean Convention on Human Rights </w:t>
      </w:r>
      <w:r w:rsidR="00216E4C" w:rsidRPr="00BB78AF">
        <w:rPr>
          <w:szCs w:val="24"/>
        </w:rPr>
        <w:t>insists</w:t>
      </w:r>
      <w:r w:rsidR="00942C5A" w:rsidRPr="00BB78AF">
        <w:rPr>
          <w:szCs w:val="24"/>
        </w:rPr>
        <w:t xml:space="preserve"> </w:t>
      </w:r>
      <w:r w:rsidR="00E67843" w:rsidRPr="00BB78AF">
        <w:rPr>
          <w:szCs w:val="24"/>
        </w:rPr>
        <w:t xml:space="preserve">inquests </w:t>
      </w:r>
      <w:r w:rsidR="003A0808" w:rsidRPr="00BB78AF">
        <w:rPr>
          <w:szCs w:val="24"/>
        </w:rPr>
        <w:t>must</w:t>
      </w:r>
      <w:r w:rsidR="00942C5A" w:rsidRPr="00BB78AF">
        <w:rPr>
          <w:szCs w:val="24"/>
        </w:rPr>
        <w:t xml:space="preserve"> continue separately</w:t>
      </w:r>
      <w:r w:rsidR="00216E4C" w:rsidRPr="00BB78AF">
        <w:rPr>
          <w:szCs w:val="24"/>
        </w:rPr>
        <w:t>,</w:t>
      </w:r>
      <w:r w:rsidR="00942C5A" w:rsidRPr="00BB78AF">
        <w:rPr>
          <w:szCs w:val="24"/>
        </w:rPr>
        <w:t xml:space="preserve"> and</w:t>
      </w:r>
      <w:r w:rsidR="00216E4C" w:rsidRPr="00BB78AF">
        <w:rPr>
          <w:szCs w:val="24"/>
        </w:rPr>
        <w:t>,</w:t>
      </w:r>
      <w:r w:rsidR="00942C5A" w:rsidRPr="00BB78AF">
        <w:rPr>
          <w:szCs w:val="24"/>
        </w:rPr>
        <w:t xml:space="preserve"> </w:t>
      </w:r>
      <w:r w:rsidR="0079277F" w:rsidRPr="00BB78AF">
        <w:rPr>
          <w:szCs w:val="24"/>
        </w:rPr>
        <w:t>seemingly</w:t>
      </w:r>
      <w:r w:rsidR="00216E4C" w:rsidRPr="00BB78AF">
        <w:rPr>
          <w:szCs w:val="24"/>
        </w:rPr>
        <w:t>,</w:t>
      </w:r>
      <w:r w:rsidR="0079277F" w:rsidRPr="00BB78AF">
        <w:rPr>
          <w:szCs w:val="24"/>
        </w:rPr>
        <w:t xml:space="preserve"> </w:t>
      </w:r>
      <w:r w:rsidR="00942C5A" w:rsidRPr="00BB78AF">
        <w:rPr>
          <w:szCs w:val="24"/>
        </w:rPr>
        <w:t>for ever</w:t>
      </w:r>
      <w:r w:rsidR="0079277F" w:rsidRPr="00BB78AF">
        <w:rPr>
          <w:szCs w:val="24"/>
        </w:rPr>
        <w:t>,</w:t>
      </w:r>
      <w:r w:rsidR="00E67843" w:rsidRPr="00BB78AF">
        <w:rPr>
          <w:szCs w:val="24"/>
        </w:rPr>
        <w:t xml:space="preserve"> with more and more being re-opened</w:t>
      </w:r>
      <w:r w:rsidR="00942C5A" w:rsidRPr="00BB78AF">
        <w:rPr>
          <w:szCs w:val="24"/>
        </w:rPr>
        <w:t>.</w:t>
      </w:r>
    </w:p>
    <w:p w:rsidR="00E67843" w:rsidRPr="00BB78AF" w:rsidRDefault="0079277F" w:rsidP="0079277F">
      <w:pPr>
        <w:jc w:val="both"/>
        <w:rPr>
          <w:szCs w:val="24"/>
        </w:rPr>
      </w:pPr>
      <w:r w:rsidRPr="00BB78AF">
        <w:rPr>
          <w:szCs w:val="24"/>
        </w:rPr>
        <w:t>Article 2 does not require this</w:t>
      </w:r>
      <w:r w:rsidR="00942C5A" w:rsidRPr="00BB78AF">
        <w:rPr>
          <w:szCs w:val="24"/>
        </w:rPr>
        <w:t xml:space="preserve"> as the NIO opening document for these talks of 18 November</w:t>
      </w:r>
      <w:r w:rsidR="00216E4C" w:rsidRPr="00BB78AF">
        <w:rPr>
          <w:szCs w:val="24"/>
        </w:rPr>
        <w:t xml:space="preserve"> on the past indicates when it</w:t>
      </w:r>
      <w:r w:rsidR="00E67843" w:rsidRPr="00BB78AF">
        <w:rPr>
          <w:szCs w:val="24"/>
        </w:rPr>
        <w:t xml:space="preserve"> </w:t>
      </w:r>
      <w:r w:rsidR="00216E4C" w:rsidRPr="00BB78AF">
        <w:rPr>
          <w:szCs w:val="24"/>
        </w:rPr>
        <w:t>suggested putting</w:t>
      </w:r>
      <w:r w:rsidR="00942C5A" w:rsidRPr="00BB78AF">
        <w:rPr>
          <w:szCs w:val="24"/>
        </w:rPr>
        <w:t xml:space="preserve"> inquests into HIU</w:t>
      </w:r>
      <w:r w:rsidR="00B02B09" w:rsidRPr="00BB78AF">
        <w:rPr>
          <w:szCs w:val="24"/>
        </w:rPr>
        <w:t xml:space="preserve"> as one option</w:t>
      </w:r>
      <w:r w:rsidR="00E67843" w:rsidRPr="00BB78AF">
        <w:rPr>
          <w:szCs w:val="24"/>
        </w:rPr>
        <w:t>:</w:t>
      </w:r>
    </w:p>
    <w:p w:rsidR="00942C5A" w:rsidRPr="00BB78AF" w:rsidRDefault="00E67843" w:rsidP="0079277F">
      <w:pPr>
        <w:pStyle w:val="NoSpacing"/>
        <w:jc w:val="both"/>
        <w:rPr>
          <w:sz w:val="20"/>
        </w:rPr>
      </w:pPr>
      <w:r w:rsidRPr="00BB78AF">
        <w:rPr>
          <w:sz w:val="20"/>
        </w:rPr>
        <w:t>“I</w:t>
      </w:r>
      <w:r w:rsidR="00942C5A" w:rsidRPr="00BB78AF">
        <w:rPr>
          <w:sz w:val="20"/>
        </w:rPr>
        <w:t>mplement HIU as proposed by Haass O’Sullivan draft 7. This model leaves legacy inquests ongoing as a separate process. Some parties also want further clarity on the accountability mechanisms that would be used in relation to HIU.</w:t>
      </w:r>
    </w:p>
    <w:p w:rsidR="00942C5A" w:rsidRPr="00BB78AF" w:rsidRDefault="00942C5A" w:rsidP="0079277F">
      <w:pPr>
        <w:pStyle w:val="NoSpacing"/>
        <w:jc w:val="both"/>
        <w:rPr>
          <w:sz w:val="20"/>
        </w:rPr>
      </w:pPr>
      <w:r w:rsidRPr="00BB78AF">
        <w:rPr>
          <w:b/>
          <w:sz w:val="20"/>
        </w:rPr>
        <w:t>Implement HIU in a modified form so that it can take on the backlog of legacy inquest cases, through legislation if required. Such a mechanism must be capable of meeting human rights obligations.</w:t>
      </w:r>
      <w:r w:rsidRPr="00BB78AF">
        <w:rPr>
          <w:sz w:val="20"/>
        </w:rPr>
        <w:t xml:space="preserve"> This would reduce the reliance on court processes to address legacy issues – although judicial review and other existing routes of legal challenge would remain available</w:t>
      </w:r>
      <w:r w:rsidR="00BB78AF" w:rsidRPr="00BB78AF">
        <w:rPr>
          <w:sz w:val="20"/>
        </w:rPr>
        <w:t>.</w:t>
      </w:r>
      <w:r w:rsidR="00E67843" w:rsidRPr="00BB78AF">
        <w:rPr>
          <w:sz w:val="20"/>
        </w:rPr>
        <w:t>”</w:t>
      </w:r>
    </w:p>
    <w:p w:rsidR="0079277F" w:rsidRPr="00BB78AF" w:rsidRDefault="00BB78AF" w:rsidP="001C195E">
      <w:pPr>
        <w:jc w:val="both"/>
        <w:rPr>
          <w:szCs w:val="24"/>
        </w:rPr>
      </w:pPr>
      <w:proofErr w:type="gramStart"/>
      <w:r w:rsidRPr="00BB78AF">
        <w:rPr>
          <w:sz w:val="20"/>
        </w:rPr>
        <w:t>[Para. 31 SHA “</w:t>
      </w:r>
      <w:r>
        <w:rPr>
          <w:sz w:val="20"/>
        </w:rPr>
        <w:t>Legacy inquests will continue as a separate process to the HIU.</w:t>
      </w:r>
      <w:proofErr w:type="gramEnd"/>
      <w:r>
        <w:rPr>
          <w:sz w:val="20"/>
        </w:rPr>
        <w:t xml:space="preserve"> </w:t>
      </w:r>
      <w:r w:rsidRPr="00BB78AF">
        <w:rPr>
          <w:sz w:val="20"/>
        </w:rPr>
        <w:t>Recent domestic and European judgments have demonstrated that the legacy inquest process is not providing access to a sufficiently effective investigation within an acceptable timeframe. In light of this, the Executive will take appropriate steps to improve the way the legacy inquest function is conducted to comply with ECHR Article 2 requirements.”]</w:t>
      </w:r>
    </w:p>
    <w:p w:rsidR="00BB78AF" w:rsidRPr="00BB78AF" w:rsidRDefault="00BB78AF" w:rsidP="00BB78AF">
      <w:pPr>
        <w:jc w:val="both"/>
        <w:rPr>
          <w:szCs w:val="24"/>
        </w:rPr>
      </w:pPr>
      <w:r w:rsidRPr="00BB78AF">
        <w:rPr>
          <w:szCs w:val="24"/>
        </w:rPr>
        <w:t>Legacy inquests will continue as a separate process to the HIU.</w:t>
      </w:r>
    </w:p>
    <w:p w:rsidR="00E67843" w:rsidRPr="00BB78AF" w:rsidRDefault="00942C5A" w:rsidP="00BB78AF">
      <w:pPr>
        <w:jc w:val="both"/>
        <w:rPr>
          <w:szCs w:val="24"/>
        </w:rPr>
      </w:pPr>
      <w:r w:rsidRPr="00BB78AF">
        <w:rPr>
          <w:szCs w:val="24"/>
        </w:rPr>
        <w:t>I worke</w:t>
      </w:r>
      <w:r w:rsidR="00E67843" w:rsidRPr="00BB78AF">
        <w:rPr>
          <w:szCs w:val="24"/>
        </w:rPr>
        <w:t xml:space="preserve">d long and hard to try and get </w:t>
      </w:r>
      <w:r w:rsidRPr="00BB78AF">
        <w:rPr>
          <w:szCs w:val="24"/>
        </w:rPr>
        <w:t>London to query</w:t>
      </w:r>
      <w:r w:rsidR="00E67843" w:rsidRPr="00BB78AF">
        <w:rPr>
          <w:szCs w:val="24"/>
        </w:rPr>
        <w:t xml:space="preserve"> </w:t>
      </w:r>
      <w:r w:rsidR="00216E4C" w:rsidRPr="00BB78AF">
        <w:rPr>
          <w:szCs w:val="24"/>
        </w:rPr>
        <w:t xml:space="preserve">and resist </w:t>
      </w:r>
      <w:r w:rsidR="00E67843" w:rsidRPr="00BB78AF">
        <w:rPr>
          <w:szCs w:val="24"/>
        </w:rPr>
        <w:t xml:space="preserve">the Republican dogma of Article 2 </w:t>
      </w:r>
      <w:r w:rsidR="003A0808" w:rsidRPr="00BB78AF">
        <w:rPr>
          <w:szCs w:val="24"/>
        </w:rPr>
        <w:t>‘</w:t>
      </w:r>
      <w:r w:rsidR="00E67843" w:rsidRPr="00BB78AF">
        <w:rPr>
          <w:szCs w:val="24"/>
        </w:rPr>
        <w:t>human rights compliance</w:t>
      </w:r>
      <w:r w:rsidR="003A0808" w:rsidRPr="00BB78AF">
        <w:rPr>
          <w:szCs w:val="24"/>
        </w:rPr>
        <w:t>’</w:t>
      </w:r>
      <w:r w:rsidR="0079277F" w:rsidRPr="00BB78AF">
        <w:rPr>
          <w:szCs w:val="24"/>
        </w:rPr>
        <w:t>,</w:t>
      </w:r>
      <w:r w:rsidR="00E67843" w:rsidRPr="00BB78AF">
        <w:rPr>
          <w:szCs w:val="24"/>
        </w:rPr>
        <w:t xml:space="preserve"> and they obviously had come round to </w:t>
      </w:r>
      <w:r w:rsidR="0079277F" w:rsidRPr="00BB78AF">
        <w:rPr>
          <w:szCs w:val="24"/>
        </w:rPr>
        <w:t>our position</w:t>
      </w:r>
      <w:r w:rsidR="003A0808" w:rsidRPr="00BB78AF">
        <w:rPr>
          <w:szCs w:val="24"/>
        </w:rPr>
        <w:t>,</w:t>
      </w:r>
      <w:r w:rsidR="00E67843" w:rsidRPr="00BB78AF">
        <w:rPr>
          <w:szCs w:val="24"/>
        </w:rPr>
        <w:t xml:space="preserve"> but plainly Sinn Fein piled on the pressure to keep inquests out of HIU. </w:t>
      </w:r>
    </w:p>
    <w:p w:rsidR="0079277F" w:rsidRPr="00BB78AF" w:rsidRDefault="00E67843" w:rsidP="0079277F">
      <w:pPr>
        <w:jc w:val="both"/>
        <w:rPr>
          <w:szCs w:val="24"/>
        </w:rPr>
      </w:pPr>
      <w:r w:rsidRPr="00BB78AF">
        <w:rPr>
          <w:szCs w:val="24"/>
        </w:rPr>
        <w:t>Without inquests</w:t>
      </w:r>
      <w:r w:rsidR="0079277F" w:rsidRPr="00BB78AF">
        <w:rPr>
          <w:szCs w:val="24"/>
        </w:rPr>
        <w:t>,</w:t>
      </w:r>
      <w:r w:rsidRPr="00BB78AF">
        <w:rPr>
          <w:szCs w:val="24"/>
        </w:rPr>
        <w:t xml:space="preserve"> HIU is simply a merger of HET and PONI and sadly of little significance. </w:t>
      </w:r>
    </w:p>
    <w:p w:rsidR="00942C5A" w:rsidRPr="00BB78AF" w:rsidRDefault="00216E4C" w:rsidP="0079277F">
      <w:pPr>
        <w:jc w:val="both"/>
        <w:rPr>
          <w:szCs w:val="24"/>
        </w:rPr>
      </w:pPr>
      <w:r w:rsidRPr="00BB78AF">
        <w:rPr>
          <w:szCs w:val="24"/>
        </w:rPr>
        <w:lastRenderedPageBreak/>
        <w:t>However it</w:t>
      </w:r>
      <w:r w:rsidR="0079277F" w:rsidRPr="00BB78AF">
        <w:rPr>
          <w:szCs w:val="24"/>
        </w:rPr>
        <w:t xml:space="preserve"> seems</w:t>
      </w:r>
      <w:r w:rsidR="00E67843" w:rsidRPr="00BB78AF">
        <w:rPr>
          <w:szCs w:val="24"/>
        </w:rPr>
        <w:t xml:space="preserve"> retired police officers and civil servants will be protected from arbitrary arrest and compellability in the new system</w:t>
      </w:r>
      <w:r w:rsidR="0079277F" w:rsidRPr="00BB78AF">
        <w:rPr>
          <w:szCs w:val="24"/>
        </w:rPr>
        <w:t xml:space="preserve"> -</w:t>
      </w:r>
      <w:r w:rsidR="00E67843" w:rsidRPr="00BB78AF">
        <w:rPr>
          <w:szCs w:val="24"/>
        </w:rPr>
        <w:t xml:space="preserve"> despite the </w:t>
      </w:r>
      <w:r w:rsidR="0079277F" w:rsidRPr="00BB78AF">
        <w:rPr>
          <w:szCs w:val="24"/>
        </w:rPr>
        <w:t xml:space="preserve">malign </w:t>
      </w:r>
      <w:r w:rsidR="00E67843" w:rsidRPr="00BB78AF">
        <w:rPr>
          <w:szCs w:val="24"/>
        </w:rPr>
        <w:t>efforts of David Ford and the Police Ombudsman</w:t>
      </w:r>
      <w:r w:rsidR="0079277F" w:rsidRPr="00BB78AF">
        <w:rPr>
          <w:szCs w:val="24"/>
        </w:rPr>
        <w:t>,</w:t>
      </w:r>
      <w:r w:rsidR="00E67843" w:rsidRPr="00BB78AF">
        <w:rPr>
          <w:szCs w:val="24"/>
        </w:rPr>
        <w:t xml:space="preserve"> Michael Maguire</w:t>
      </w:r>
      <w:r w:rsidR="00B02B09" w:rsidRPr="00BB78AF">
        <w:rPr>
          <w:szCs w:val="24"/>
        </w:rPr>
        <w:t xml:space="preserve"> (who will probably end up in overall charge of HIU)</w:t>
      </w:r>
      <w:r w:rsidR="00E67843" w:rsidRPr="00BB78AF">
        <w:rPr>
          <w:szCs w:val="24"/>
        </w:rPr>
        <w:t>.</w:t>
      </w:r>
      <w:r w:rsidR="0079277F" w:rsidRPr="00BB78AF">
        <w:rPr>
          <w:szCs w:val="24"/>
        </w:rPr>
        <w:t xml:space="preserve"> This is good.</w:t>
      </w:r>
    </w:p>
    <w:p w:rsidR="00E67843" w:rsidRPr="00BB78AF" w:rsidRDefault="00E67843" w:rsidP="0079277F">
      <w:pPr>
        <w:jc w:val="both"/>
        <w:rPr>
          <w:szCs w:val="24"/>
        </w:rPr>
      </w:pPr>
      <w:r w:rsidRPr="00BB78AF">
        <w:rPr>
          <w:szCs w:val="24"/>
        </w:rPr>
        <w:t xml:space="preserve">The NIO has relented </w:t>
      </w:r>
      <w:r w:rsidR="00B02B09" w:rsidRPr="00BB78AF">
        <w:rPr>
          <w:szCs w:val="24"/>
        </w:rPr>
        <w:t>(para</w:t>
      </w:r>
      <w:r w:rsidR="00BB78AF">
        <w:rPr>
          <w:szCs w:val="24"/>
        </w:rPr>
        <w:t>.</w:t>
      </w:r>
      <w:r w:rsidR="00B02B09" w:rsidRPr="00BB78AF">
        <w:rPr>
          <w:szCs w:val="24"/>
        </w:rPr>
        <w:t xml:space="preserve"> 37) </w:t>
      </w:r>
      <w:r w:rsidRPr="00BB78AF">
        <w:rPr>
          <w:szCs w:val="24"/>
        </w:rPr>
        <w:t xml:space="preserve">on </w:t>
      </w:r>
      <w:r w:rsidR="003A0808" w:rsidRPr="00BB78AF">
        <w:rPr>
          <w:szCs w:val="24"/>
        </w:rPr>
        <w:t>avoiding the handover of</w:t>
      </w:r>
      <w:r w:rsidRPr="00BB78AF">
        <w:rPr>
          <w:szCs w:val="24"/>
        </w:rPr>
        <w:t xml:space="preserve"> MI5 and the Army files</w:t>
      </w:r>
      <w:r w:rsidR="003A0808" w:rsidRPr="00BB78AF">
        <w:rPr>
          <w:szCs w:val="24"/>
        </w:rPr>
        <w:t xml:space="preserve"> (their Crown Jewels formerly)</w:t>
      </w:r>
      <w:r w:rsidRPr="00BB78AF">
        <w:rPr>
          <w:szCs w:val="24"/>
        </w:rPr>
        <w:t xml:space="preserve"> and it remains to be seen how </w:t>
      </w:r>
      <w:r w:rsidR="003A0808" w:rsidRPr="00BB78AF">
        <w:rPr>
          <w:szCs w:val="24"/>
        </w:rPr>
        <w:t>the PM can</w:t>
      </w:r>
      <w:r w:rsidRPr="00BB78AF">
        <w:rPr>
          <w:szCs w:val="24"/>
        </w:rPr>
        <w:t xml:space="preserve"> safeguard in legislation those whose lives will be at risk</w:t>
      </w:r>
      <w:r w:rsidR="0079277F" w:rsidRPr="00BB78AF">
        <w:rPr>
          <w:szCs w:val="24"/>
        </w:rPr>
        <w:t>,</w:t>
      </w:r>
      <w:r w:rsidRPr="00BB78AF">
        <w:rPr>
          <w:szCs w:val="24"/>
        </w:rPr>
        <w:t xml:space="preserve"> if and when</w:t>
      </w:r>
      <w:r w:rsidR="0079277F" w:rsidRPr="00BB78AF">
        <w:rPr>
          <w:szCs w:val="24"/>
        </w:rPr>
        <w:t>,</w:t>
      </w:r>
      <w:r w:rsidRPr="00BB78AF">
        <w:rPr>
          <w:szCs w:val="24"/>
        </w:rPr>
        <w:t xml:space="preserve"> their details go out to solicitors and others.</w:t>
      </w:r>
    </w:p>
    <w:p w:rsidR="0079277F" w:rsidRPr="00BB78AF" w:rsidRDefault="00E67843" w:rsidP="0079277F">
      <w:pPr>
        <w:jc w:val="both"/>
        <w:rPr>
          <w:szCs w:val="24"/>
        </w:rPr>
      </w:pPr>
      <w:r w:rsidRPr="00BB78AF">
        <w:rPr>
          <w:szCs w:val="24"/>
        </w:rPr>
        <w:t>The staffing of all these bodies will be of paramount importance and we must maintain pressure to ensure they do not become the exclusive preserve of Republican lawyers and radical academics.</w:t>
      </w:r>
      <w:r w:rsidR="0079277F" w:rsidRPr="00BB78AF">
        <w:rPr>
          <w:szCs w:val="24"/>
        </w:rPr>
        <w:t xml:space="preserve"> </w:t>
      </w:r>
    </w:p>
    <w:p w:rsidR="00B02B09" w:rsidRPr="00BB78AF" w:rsidRDefault="0079277F" w:rsidP="0079277F">
      <w:pPr>
        <w:jc w:val="both"/>
        <w:rPr>
          <w:szCs w:val="24"/>
        </w:rPr>
      </w:pPr>
      <w:r w:rsidRPr="00BB78AF">
        <w:rPr>
          <w:szCs w:val="24"/>
        </w:rPr>
        <w:t>In the months ahead</w:t>
      </w:r>
      <w:r w:rsidR="00216E4C" w:rsidRPr="00BB78AF">
        <w:rPr>
          <w:szCs w:val="24"/>
        </w:rPr>
        <w:t>,</w:t>
      </w:r>
      <w:r w:rsidRPr="00BB78AF">
        <w:rPr>
          <w:szCs w:val="24"/>
        </w:rPr>
        <w:t xml:space="preserve"> the UUP will be faced with a mountain of legislation on all these matters</w:t>
      </w:r>
      <w:r w:rsidR="003A0808" w:rsidRPr="00BB78AF">
        <w:rPr>
          <w:szCs w:val="24"/>
        </w:rPr>
        <w:t>,</w:t>
      </w:r>
      <w:r w:rsidR="00216E4C" w:rsidRPr="00BB78AF">
        <w:rPr>
          <w:szCs w:val="24"/>
        </w:rPr>
        <w:t xml:space="preserve"> in both the Assembly and Westminster</w:t>
      </w:r>
      <w:r w:rsidRPr="00BB78AF">
        <w:rPr>
          <w:szCs w:val="24"/>
        </w:rPr>
        <w:t xml:space="preserve">. </w:t>
      </w:r>
    </w:p>
    <w:p w:rsidR="0079277F" w:rsidRPr="00BB78AF" w:rsidRDefault="0079277F" w:rsidP="0079277F">
      <w:pPr>
        <w:jc w:val="both"/>
        <w:rPr>
          <w:szCs w:val="24"/>
        </w:rPr>
      </w:pPr>
      <w:r w:rsidRPr="00BB78AF">
        <w:rPr>
          <w:szCs w:val="24"/>
        </w:rPr>
        <w:t>It is better that we go into those debates able to argue both for and against aspects</w:t>
      </w:r>
      <w:r w:rsidR="00216E4C" w:rsidRPr="00BB78AF">
        <w:rPr>
          <w:szCs w:val="24"/>
        </w:rPr>
        <w:t xml:space="preserve"> of Stormont House</w:t>
      </w:r>
      <w:r w:rsidRPr="00BB78AF">
        <w:rPr>
          <w:szCs w:val="24"/>
        </w:rPr>
        <w:t>.</w:t>
      </w:r>
    </w:p>
    <w:p w:rsidR="00216E4C" w:rsidRPr="00BB78AF" w:rsidRDefault="0079277F" w:rsidP="0079277F">
      <w:pPr>
        <w:jc w:val="both"/>
        <w:rPr>
          <w:szCs w:val="24"/>
        </w:rPr>
      </w:pPr>
      <w:r w:rsidRPr="00BB78AF">
        <w:rPr>
          <w:szCs w:val="24"/>
        </w:rPr>
        <w:t>There is no need to tie our hands before these debates. This is an agreement of the two main parties</w:t>
      </w:r>
      <w:r w:rsidR="00216E4C" w:rsidRPr="00BB78AF">
        <w:rPr>
          <w:szCs w:val="24"/>
        </w:rPr>
        <w:t>,</w:t>
      </w:r>
      <w:r w:rsidRPr="00BB78AF">
        <w:rPr>
          <w:szCs w:val="24"/>
        </w:rPr>
        <w:t xml:space="preserve"> the DUP and Sinn Fein. It is their job to enact it. </w:t>
      </w:r>
    </w:p>
    <w:p w:rsidR="0079277F" w:rsidRPr="00BB78AF" w:rsidRDefault="00216E4C" w:rsidP="0079277F">
      <w:pPr>
        <w:jc w:val="both"/>
        <w:rPr>
          <w:szCs w:val="24"/>
        </w:rPr>
      </w:pPr>
      <w:r w:rsidRPr="00BB78AF">
        <w:rPr>
          <w:szCs w:val="24"/>
        </w:rPr>
        <w:t>For our party t</w:t>
      </w:r>
      <w:r w:rsidR="0079277F" w:rsidRPr="00BB78AF">
        <w:rPr>
          <w:szCs w:val="24"/>
        </w:rPr>
        <w:t xml:space="preserve">o oppose aspects of it and have the freedom </w:t>
      </w:r>
      <w:r w:rsidR="003A0808" w:rsidRPr="00BB78AF">
        <w:rPr>
          <w:szCs w:val="24"/>
        </w:rPr>
        <w:t xml:space="preserve">to do </w:t>
      </w:r>
      <w:proofErr w:type="gramStart"/>
      <w:r w:rsidR="003A0808" w:rsidRPr="00BB78AF">
        <w:rPr>
          <w:szCs w:val="24"/>
        </w:rPr>
        <w:t>so</w:t>
      </w:r>
      <w:r w:rsidRPr="00BB78AF">
        <w:rPr>
          <w:szCs w:val="24"/>
        </w:rPr>
        <w:t>,</w:t>
      </w:r>
      <w:proofErr w:type="gramEnd"/>
      <w:r w:rsidR="0079277F" w:rsidRPr="00BB78AF">
        <w:rPr>
          <w:szCs w:val="24"/>
        </w:rPr>
        <w:t xml:space="preserve"> is politically mature.</w:t>
      </w:r>
    </w:p>
    <w:p w:rsidR="0079277F" w:rsidRPr="00BB78AF" w:rsidRDefault="00216E4C" w:rsidP="0079277F">
      <w:pPr>
        <w:jc w:val="both"/>
        <w:rPr>
          <w:szCs w:val="24"/>
        </w:rPr>
      </w:pPr>
      <w:r w:rsidRPr="00BB78AF">
        <w:rPr>
          <w:szCs w:val="24"/>
        </w:rPr>
        <w:t xml:space="preserve">Cllr </w:t>
      </w:r>
      <w:r w:rsidR="0079277F" w:rsidRPr="00BB78AF">
        <w:rPr>
          <w:szCs w:val="24"/>
        </w:rPr>
        <w:t>J</w:t>
      </w:r>
      <w:r w:rsidR="00DF20A8">
        <w:rPr>
          <w:szCs w:val="24"/>
        </w:rPr>
        <w:t>effrey</w:t>
      </w:r>
      <w:r w:rsidRPr="00BB78AF">
        <w:rPr>
          <w:szCs w:val="24"/>
        </w:rPr>
        <w:t xml:space="preserve"> </w:t>
      </w:r>
      <w:r w:rsidR="0079277F" w:rsidRPr="00BB78AF">
        <w:rPr>
          <w:szCs w:val="24"/>
        </w:rPr>
        <w:t>D</w:t>
      </w:r>
      <w:r w:rsidRPr="00BB78AF">
        <w:rPr>
          <w:szCs w:val="24"/>
        </w:rPr>
        <w:t>udgeon</w:t>
      </w:r>
    </w:p>
    <w:p w:rsidR="0079277F" w:rsidRPr="00BB78AF" w:rsidRDefault="000E1A2B" w:rsidP="0079277F">
      <w:pPr>
        <w:jc w:val="both"/>
        <w:rPr>
          <w:szCs w:val="24"/>
        </w:rPr>
      </w:pPr>
      <w:r w:rsidRPr="00BB78AF">
        <w:rPr>
          <w:szCs w:val="24"/>
        </w:rPr>
        <w:t>3</w:t>
      </w:r>
      <w:r w:rsidR="0079277F" w:rsidRPr="00BB78AF">
        <w:rPr>
          <w:szCs w:val="24"/>
        </w:rPr>
        <w:t xml:space="preserve"> January 2015</w:t>
      </w:r>
    </w:p>
    <w:p w:rsidR="007F3022" w:rsidRPr="00BB78AF" w:rsidRDefault="00216E4C" w:rsidP="00216E4C">
      <w:pPr>
        <w:jc w:val="both"/>
        <w:rPr>
          <w:szCs w:val="24"/>
        </w:rPr>
      </w:pPr>
      <w:r w:rsidRPr="00BB78AF">
        <w:rPr>
          <w:szCs w:val="24"/>
        </w:rPr>
        <w:t>[As a Belfast councillor I have reservations about Belfast Harbour being sold to finance some of the proposed changes.]</w:t>
      </w:r>
    </w:p>
    <w:p w:rsidR="00216E4C" w:rsidRPr="00BB78AF" w:rsidRDefault="00216E4C" w:rsidP="00216E4C">
      <w:pPr>
        <w:jc w:val="both"/>
        <w:rPr>
          <w:szCs w:val="24"/>
        </w:rPr>
      </w:pPr>
    </w:p>
    <w:p w:rsidR="00E67843" w:rsidRPr="00BB78AF" w:rsidRDefault="00E67843" w:rsidP="0079277F">
      <w:pPr>
        <w:jc w:val="both"/>
        <w:rPr>
          <w:szCs w:val="24"/>
        </w:rPr>
      </w:pPr>
    </w:p>
    <w:sectPr w:rsidR="00E67843" w:rsidRPr="00BB78AF"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944"/>
    <w:rsid w:val="000E1A2B"/>
    <w:rsid w:val="0012043B"/>
    <w:rsid w:val="001738F0"/>
    <w:rsid w:val="001C195E"/>
    <w:rsid w:val="00216E4C"/>
    <w:rsid w:val="00245C50"/>
    <w:rsid w:val="003A0808"/>
    <w:rsid w:val="00427013"/>
    <w:rsid w:val="00492B51"/>
    <w:rsid w:val="004C7944"/>
    <w:rsid w:val="00591367"/>
    <w:rsid w:val="00757ABE"/>
    <w:rsid w:val="0079277F"/>
    <w:rsid w:val="007F3022"/>
    <w:rsid w:val="00817B8C"/>
    <w:rsid w:val="00846C5F"/>
    <w:rsid w:val="008C43D8"/>
    <w:rsid w:val="008F245B"/>
    <w:rsid w:val="00942C5A"/>
    <w:rsid w:val="00B02B09"/>
    <w:rsid w:val="00BB78AF"/>
    <w:rsid w:val="00BE1BA4"/>
    <w:rsid w:val="00D83D08"/>
    <w:rsid w:val="00DF20A8"/>
    <w:rsid w:val="00E67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77F"/>
    <w:pPr>
      <w:spacing w:after="0" w:line="240" w:lineRule="auto"/>
    </w:pPr>
  </w:style>
  <w:style w:type="paragraph" w:styleId="BalloonText">
    <w:name w:val="Balloon Text"/>
    <w:basedOn w:val="Normal"/>
    <w:link w:val="BalloonTextChar"/>
    <w:uiPriority w:val="99"/>
    <w:semiHidden/>
    <w:unhideWhenUsed/>
    <w:rsid w:val="000E1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A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77F"/>
    <w:pPr>
      <w:spacing w:after="0" w:line="240" w:lineRule="auto"/>
    </w:pPr>
  </w:style>
  <w:style w:type="paragraph" w:styleId="BalloonText">
    <w:name w:val="Balloon Text"/>
    <w:basedOn w:val="Normal"/>
    <w:link w:val="BalloonTextChar"/>
    <w:uiPriority w:val="99"/>
    <w:semiHidden/>
    <w:unhideWhenUsed/>
    <w:rsid w:val="000E1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A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523343">
      <w:bodyDiv w:val="1"/>
      <w:marLeft w:val="0"/>
      <w:marRight w:val="0"/>
      <w:marTop w:val="0"/>
      <w:marBottom w:val="0"/>
      <w:divBdr>
        <w:top w:val="none" w:sz="0" w:space="0" w:color="auto"/>
        <w:left w:val="none" w:sz="0" w:space="0" w:color="auto"/>
        <w:bottom w:val="none" w:sz="0" w:space="0" w:color="auto"/>
        <w:right w:val="none" w:sz="0" w:space="0" w:color="auto"/>
      </w:divBdr>
      <w:divsChild>
        <w:div w:id="819544643">
          <w:marLeft w:val="0"/>
          <w:marRight w:val="0"/>
          <w:marTop w:val="0"/>
          <w:marBottom w:val="0"/>
          <w:divBdr>
            <w:top w:val="none" w:sz="0" w:space="0" w:color="auto"/>
            <w:left w:val="none" w:sz="0" w:space="0" w:color="auto"/>
            <w:bottom w:val="none" w:sz="0" w:space="0" w:color="auto"/>
            <w:right w:val="none" w:sz="0" w:space="0" w:color="auto"/>
          </w:divBdr>
        </w:div>
        <w:div w:id="665089196">
          <w:marLeft w:val="0"/>
          <w:marRight w:val="0"/>
          <w:marTop w:val="0"/>
          <w:marBottom w:val="0"/>
          <w:divBdr>
            <w:top w:val="none" w:sz="0" w:space="0" w:color="auto"/>
            <w:left w:val="none" w:sz="0" w:space="0" w:color="auto"/>
            <w:bottom w:val="none" w:sz="0" w:space="0" w:color="auto"/>
            <w:right w:val="none" w:sz="0" w:space="0" w:color="auto"/>
          </w:divBdr>
        </w:div>
        <w:div w:id="636029072">
          <w:marLeft w:val="0"/>
          <w:marRight w:val="0"/>
          <w:marTop w:val="0"/>
          <w:marBottom w:val="0"/>
          <w:divBdr>
            <w:top w:val="none" w:sz="0" w:space="0" w:color="auto"/>
            <w:left w:val="none" w:sz="0" w:space="0" w:color="auto"/>
            <w:bottom w:val="none" w:sz="0" w:space="0" w:color="auto"/>
            <w:right w:val="none" w:sz="0" w:space="0" w:color="auto"/>
          </w:divBdr>
        </w:div>
        <w:div w:id="2063284166">
          <w:marLeft w:val="0"/>
          <w:marRight w:val="0"/>
          <w:marTop w:val="0"/>
          <w:marBottom w:val="0"/>
          <w:divBdr>
            <w:top w:val="none" w:sz="0" w:space="0" w:color="auto"/>
            <w:left w:val="none" w:sz="0" w:space="0" w:color="auto"/>
            <w:bottom w:val="none" w:sz="0" w:space="0" w:color="auto"/>
            <w:right w:val="none" w:sz="0" w:space="0" w:color="auto"/>
          </w:divBdr>
        </w:div>
        <w:div w:id="1281303351">
          <w:marLeft w:val="0"/>
          <w:marRight w:val="0"/>
          <w:marTop w:val="0"/>
          <w:marBottom w:val="0"/>
          <w:divBdr>
            <w:top w:val="none" w:sz="0" w:space="0" w:color="auto"/>
            <w:left w:val="none" w:sz="0" w:space="0" w:color="auto"/>
            <w:bottom w:val="none" w:sz="0" w:space="0" w:color="auto"/>
            <w:right w:val="none" w:sz="0" w:space="0" w:color="auto"/>
          </w:divBdr>
        </w:div>
        <w:div w:id="2140569088">
          <w:marLeft w:val="0"/>
          <w:marRight w:val="0"/>
          <w:marTop w:val="0"/>
          <w:marBottom w:val="0"/>
          <w:divBdr>
            <w:top w:val="none" w:sz="0" w:space="0" w:color="auto"/>
            <w:left w:val="none" w:sz="0" w:space="0" w:color="auto"/>
            <w:bottom w:val="none" w:sz="0" w:space="0" w:color="auto"/>
            <w:right w:val="none" w:sz="0" w:space="0" w:color="auto"/>
          </w:divBdr>
        </w:div>
        <w:div w:id="78065947">
          <w:marLeft w:val="0"/>
          <w:marRight w:val="0"/>
          <w:marTop w:val="0"/>
          <w:marBottom w:val="0"/>
          <w:divBdr>
            <w:top w:val="none" w:sz="0" w:space="0" w:color="auto"/>
            <w:left w:val="none" w:sz="0" w:space="0" w:color="auto"/>
            <w:bottom w:val="none" w:sz="0" w:space="0" w:color="auto"/>
            <w:right w:val="none" w:sz="0" w:space="0" w:color="auto"/>
          </w:divBdr>
        </w:div>
        <w:div w:id="2046517845">
          <w:marLeft w:val="0"/>
          <w:marRight w:val="0"/>
          <w:marTop w:val="0"/>
          <w:marBottom w:val="0"/>
          <w:divBdr>
            <w:top w:val="none" w:sz="0" w:space="0" w:color="auto"/>
            <w:left w:val="none" w:sz="0" w:space="0" w:color="auto"/>
            <w:bottom w:val="none" w:sz="0" w:space="0" w:color="auto"/>
            <w:right w:val="none" w:sz="0" w:space="0" w:color="auto"/>
          </w:divBdr>
        </w:div>
        <w:div w:id="2049258377">
          <w:marLeft w:val="0"/>
          <w:marRight w:val="0"/>
          <w:marTop w:val="0"/>
          <w:marBottom w:val="0"/>
          <w:divBdr>
            <w:top w:val="none" w:sz="0" w:space="0" w:color="auto"/>
            <w:left w:val="none" w:sz="0" w:space="0" w:color="auto"/>
            <w:bottom w:val="none" w:sz="0" w:space="0" w:color="auto"/>
            <w:right w:val="none" w:sz="0" w:space="0" w:color="auto"/>
          </w:divBdr>
        </w:div>
        <w:div w:id="340132941">
          <w:marLeft w:val="0"/>
          <w:marRight w:val="0"/>
          <w:marTop w:val="0"/>
          <w:marBottom w:val="0"/>
          <w:divBdr>
            <w:top w:val="none" w:sz="0" w:space="0" w:color="auto"/>
            <w:left w:val="none" w:sz="0" w:space="0" w:color="auto"/>
            <w:bottom w:val="none" w:sz="0" w:space="0" w:color="auto"/>
            <w:right w:val="none" w:sz="0" w:space="0" w:color="auto"/>
          </w:divBdr>
        </w:div>
        <w:div w:id="41099870">
          <w:marLeft w:val="0"/>
          <w:marRight w:val="0"/>
          <w:marTop w:val="0"/>
          <w:marBottom w:val="0"/>
          <w:divBdr>
            <w:top w:val="none" w:sz="0" w:space="0" w:color="auto"/>
            <w:left w:val="none" w:sz="0" w:space="0" w:color="auto"/>
            <w:bottom w:val="none" w:sz="0" w:space="0" w:color="auto"/>
            <w:right w:val="none" w:sz="0" w:space="0" w:color="auto"/>
          </w:divBdr>
        </w:div>
        <w:div w:id="252671875">
          <w:marLeft w:val="0"/>
          <w:marRight w:val="0"/>
          <w:marTop w:val="0"/>
          <w:marBottom w:val="0"/>
          <w:divBdr>
            <w:top w:val="none" w:sz="0" w:space="0" w:color="auto"/>
            <w:left w:val="none" w:sz="0" w:space="0" w:color="auto"/>
            <w:bottom w:val="none" w:sz="0" w:space="0" w:color="auto"/>
            <w:right w:val="none" w:sz="0" w:space="0" w:color="auto"/>
          </w:divBdr>
        </w:div>
        <w:div w:id="2026009810">
          <w:marLeft w:val="0"/>
          <w:marRight w:val="0"/>
          <w:marTop w:val="0"/>
          <w:marBottom w:val="0"/>
          <w:divBdr>
            <w:top w:val="none" w:sz="0" w:space="0" w:color="auto"/>
            <w:left w:val="none" w:sz="0" w:space="0" w:color="auto"/>
            <w:bottom w:val="none" w:sz="0" w:space="0" w:color="auto"/>
            <w:right w:val="none" w:sz="0" w:space="0" w:color="auto"/>
          </w:divBdr>
        </w:div>
        <w:div w:id="1073507264">
          <w:marLeft w:val="0"/>
          <w:marRight w:val="0"/>
          <w:marTop w:val="0"/>
          <w:marBottom w:val="0"/>
          <w:divBdr>
            <w:top w:val="none" w:sz="0" w:space="0" w:color="auto"/>
            <w:left w:val="none" w:sz="0" w:space="0" w:color="auto"/>
            <w:bottom w:val="none" w:sz="0" w:space="0" w:color="auto"/>
            <w:right w:val="none" w:sz="0" w:space="0" w:color="auto"/>
          </w:divBdr>
        </w:div>
        <w:div w:id="1127697552">
          <w:marLeft w:val="0"/>
          <w:marRight w:val="0"/>
          <w:marTop w:val="0"/>
          <w:marBottom w:val="0"/>
          <w:divBdr>
            <w:top w:val="none" w:sz="0" w:space="0" w:color="auto"/>
            <w:left w:val="none" w:sz="0" w:space="0" w:color="auto"/>
            <w:bottom w:val="none" w:sz="0" w:space="0" w:color="auto"/>
            <w:right w:val="none" w:sz="0" w:space="0" w:color="auto"/>
          </w:divBdr>
        </w:div>
        <w:div w:id="1222445523">
          <w:marLeft w:val="0"/>
          <w:marRight w:val="0"/>
          <w:marTop w:val="0"/>
          <w:marBottom w:val="0"/>
          <w:divBdr>
            <w:top w:val="none" w:sz="0" w:space="0" w:color="auto"/>
            <w:left w:val="none" w:sz="0" w:space="0" w:color="auto"/>
            <w:bottom w:val="none" w:sz="0" w:space="0" w:color="auto"/>
            <w:right w:val="none" w:sz="0" w:space="0" w:color="auto"/>
          </w:divBdr>
        </w:div>
        <w:div w:id="12535572">
          <w:marLeft w:val="0"/>
          <w:marRight w:val="0"/>
          <w:marTop w:val="0"/>
          <w:marBottom w:val="0"/>
          <w:divBdr>
            <w:top w:val="none" w:sz="0" w:space="0" w:color="auto"/>
            <w:left w:val="none" w:sz="0" w:space="0" w:color="auto"/>
            <w:bottom w:val="none" w:sz="0" w:space="0" w:color="auto"/>
            <w:right w:val="none" w:sz="0" w:space="0" w:color="auto"/>
          </w:divBdr>
        </w:div>
        <w:div w:id="1521894362">
          <w:marLeft w:val="0"/>
          <w:marRight w:val="0"/>
          <w:marTop w:val="0"/>
          <w:marBottom w:val="0"/>
          <w:divBdr>
            <w:top w:val="none" w:sz="0" w:space="0" w:color="auto"/>
            <w:left w:val="none" w:sz="0" w:space="0" w:color="auto"/>
            <w:bottom w:val="none" w:sz="0" w:space="0" w:color="auto"/>
            <w:right w:val="none" w:sz="0" w:space="0" w:color="auto"/>
          </w:divBdr>
        </w:div>
        <w:div w:id="278100790">
          <w:marLeft w:val="0"/>
          <w:marRight w:val="0"/>
          <w:marTop w:val="0"/>
          <w:marBottom w:val="0"/>
          <w:divBdr>
            <w:top w:val="none" w:sz="0" w:space="0" w:color="auto"/>
            <w:left w:val="none" w:sz="0" w:space="0" w:color="auto"/>
            <w:bottom w:val="none" w:sz="0" w:space="0" w:color="auto"/>
            <w:right w:val="none" w:sz="0" w:space="0" w:color="auto"/>
          </w:divBdr>
        </w:div>
        <w:div w:id="2023125411">
          <w:marLeft w:val="0"/>
          <w:marRight w:val="0"/>
          <w:marTop w:val="0"/>
          <w:marBottom w:val="0"/>
          <w:divBdr>
            <w:top w:val="none" w:sz="0" w:space="0" w:color="auto"/>
            <w:left w:val="none" w:sz="0" w:space="0" w:color="auto"/>
            <w:bottom w:val="none" w:sz="0" w:space="0" w:color="auto"/>
            <w:right w:val="none" w:sz="0" w:space="0" w:color="auto"/>
          </w:divBdr>
        </w:div>
        <w:div w:id="443690782">
          <w:marLeft w:val="0"/>
          <w:marRight w:val="0"/>
          <w:marTop w:val="0"/>
          <w:marBottom w:val="0"/>
          <w:divBdr>
            <w:top w:val="none" w:sz="0" w:space="0" w:color="auto"/>
            <w:left w:val="none" w:sz="0" w:space="0" w:color="auto"/>
            <w:bottom w:val="none" w:sz="0" w:space="0" w:color="auto"/>
            <w:right w:val="none" w:sz="0" w:space="0" w:color="auto"/>
          </w:divBdr>
        </w:div>
        <w:div w:id="351344443">
          <w:marLeft w:val="0"/>
          <w:marRight w:val="0"/>
          <w:marTop w:val="0"/>
          <w:marBottom w:val="0"/>
          <w:divBdr>
            <w:top w:val="none" w:sz="0" w:space="0" w:color="auto"/>
            <w:left w:val="none" w:sz="0" w:space="0" w:color="auto"/>
            <w:bottom w:val="none" w:sz="0" w:space="0" w:color="auto"/>
            <w:right w:val="none" w:sz="0" w:space="0" w:color="auto"/>
          </w:divBdr>
        </w:div>
        <w:div w:id="982731675">
          <w:marLeft w:val="0"/>
          <w:marRight w:val="0"/>
          <w:marTop w:val="0"/>
          <w:marBottom w:val="0"/>
          <w:divBdr>
            <w:top w:val="none" w:sz="0" w:space="0" w:color="auto"/>
            <w:left w:val="none" w:sz="0" w:space="0" w:color="auto"/>
            <w:bottom w:val="none" w:sz="0" w:space="0" w:color="auto"/>
            <w:right w:val="none" w:sz="0" w:space="0" w:color="auto"/>
          </w:divBdr>
        </w:div>
        <w:div w:id="334844479">
          <w:marLeft w:val="0"/>
          <w:marRight w:val="0"/>
          <w:marTop w:val="0"/>
          <w:marBottom w:val="0"/>
          <w:divBdr>
            <w:top w:val="none" w:sz="0" w:space="0" w:color="auto"/>
            <w:left w:val="none" w:sz="0" w:space="0" w:color="auto"/>
            <w:bottom w:val="none" w:sz="0" w:space="0" w:color="auto"/>
            <w:right w:val="none" w:sz="0" w:space="0" w:color="auto"/>
          </w:divBdr>
        </w:div>
        <w:div w:id="1365793813">
          <w:marLeft w:val="0"/>
          <w:marRight w:val="0"/>
          <w:marTop w:val="0"/>
          <w:marBottom w:val="0"/>
          <w:divBdr>
            <w:top w:val="none" w:sz="0" w:space="0" w:color="auto"/>
            <w:left w:val="none" w:sz="0" w:space="0" w:color="auto"/>
            <w:bottom w:val="none" w:sz="0" w:space="0" w:color="auto"/>
            <w:right w:val="none" w:sz="0" w:space="0" w:color="auto"/>
          </w:divBdr>
        </w:div>
        <w:div w:id="969480142">
          <w:marLeft w:val="0"/>
          <w:marRight w:val="0"/>
          <w:marTop w:val="0"/>
          <w:marBottom w:val="0"/>
          <w:divBdr>
            <w:top w:val="none" w:sz="0" w:space="0" w:color="auto"/>
            <w:left w:val="none" w:sz="0" w:space="0" w:color="auto"/>
            <w:bottom w:val="none" w:sz="0" w:space="0" w:color="auto"/>
            <w:right w:val="none" w:sz="0" w:space="0" w:color="auto"/>
          </w:divBdr>
        </w:div>
        <w:div w:id="903486847">
          <w:marLeft w:val="0"/>
          <w:marRight w:val="0"/>
          <w:marTop w:val="0"/>
          <w:marBottom w:val="0"/>
          <w:divBdr>
            <w:top w:val="none" w:sz="0" w:space="0" w:color="auto"/>
            <w:left w:val="none" w:sz="0" w:space="0" w:color="auto"/>
            <w:bottom w:val="none" w:sz="0" w:space="0" w:color="auto"/>
            <w:right w:val="none" w:sz="0" w:space="0" w:color="auto"/>
          </w:divBdr>
        </w:div>
        <w:div w:id="432172930">
          <w:marLeft w:val="0"/>
          <w:marRight w:val="0"/>
          <w:marTop w:val="0"/>
          <w:marBottom w:val="0"/>
          <w:divBdr>
            <w:top w:val="none" w:sz="0" w:space="0" w:color="auto"/>
            <w:left w:val="none" w:sz="0" w:space="0" w:color="auto"/>
            <w:bottom w:val="none" w:sz="0" w:space="0" w:color="auto"/>
            <w:right w:val="none" w:sz="0" w:space="0" w:color="auto"/>
          </w:divBdr>
        </w:div>
        <w:div w:id="2062247654">
          <w:marLeft w:val="0"/>
          <w:marRight w:val="0"/>
          <w:marTop w:val="0"/>
          <w:marBottom w:val="0"/>
          <w:divBdr>
            <w:top w:val="none" w:sz="0" w:space="0" w:color="auto"/>
            <w:left w:val="none" w:sz="0" w:space="0" w:color="auto"/>
            <w:bottom w:val="none" w:sz="0" w:space="0" w:color="auto"/>
            <w:right w:val="none" w:sz="0" w:space="0" w:color="auto"/>
          </w:divBdr>
        </w:div>
        <w:div w:id="805850748">
          <w:marLeft w:val="0"/>
          <w:marRight w:val="0"/>
          <w:marTop w:val="0"/>
          <w:marBottom w:val="0"/>
          <w:divBdr>
            <w:top w:val="none" w:sz="0" w:space="0" w:color="auto"/>
            <w:left w:val="none" w:sz="0" w:space="0" w:color="auto"/>
            <w:bottom w:val="none" w:sz="0" w:space="0" w:color="auto"/>
            <w:right w:val="none" w:sz="0" w:space="0" w:color="auto"/>
          </w:divBdr>
        </w:div>
        <w:div w:id="46806350">
          <w:marLeft w:val="0"/>
          <w:marRight w:val="0"/>
          <w:marTop w:val="0"/>
          <w:marBottom w:val="0"/>
          <w:divBdr>
            <w:top w:val="none" w:sz="0" w:space="0" w:color="auto"/>
            <w:left w:val="none" w:sz="0" w:space="0" w:color="auto"/>
            <w:bottom w:val="none" w:sz="0" w:space="0" w:color="auto"/>
            <w:right w:val="none" w:sz="0" w:space="0" w:color="auto"/>
          </w:divBdr>
        </w:div>
        <w:div w:id="254096884">
          <w:marLeft w:val="0"/>
          <w:marRight w:val="0"/>
          <w:marTop w:val="0"/>
          <w:marBottom w:val="0"/>
          <w:divBdr>
            <w:top w:val="none" w:sz="0" w:space="0" w:color="auto"/>
            <w:left w:val="none" w:sz="0" w:space="0" w:color="auto"/>
            <w:bottom w:val="none" w:sz="0" w:space="0" w:color="auto"/>
            <w:right w:val="none" w:sz="0" w:space="0" w:color="auto"/>
          </w:divBdr>
        </w:div>
        <w:div w:id="2061317741">
          <w:marLeft w:val="0"/>
          <w:marRight w:val="0"/>
          <w:marTop w:val="0"/>
          <w:marBottom w:val="0"/>
          <w:divBdr>
            <w:top w:val="none" w:sz="0" w:space="0" w:color="auto"/>
            <w:left w:val="none" w:sz="0" w:space="0" w:color="auto"/>
            <w:bottom w:val="none" w:sz="0" w:space="0" w:color="auto"/>
            <w:right w:val="none" w:sz="0" w:space="0" w:color="auto"/>
          </w:divBdr>
        </w:div>
        <w:div w:id="334724211">
          <w:marLeft w:val="0"/>
          <w:marRight w:val="0"/>
          <w:marTop w:val="0"/>
          <w:marBottom w:val="0"/>
          <w:divBdr>
            <w:top w:val="none" w:sz="0" w:space="0" w:color="auto"/>
            <w:left w:val="none" w:sz="0" w:space="0" w:color="auto"/>
            <w:bottom w:val="none" w:sz="0" w:space="0" w:color="auto"/>
            <w:right w:val="none" w:sz="0" w:space="0" w:color="auto"/>
          </w:divBdr>
        </w:div>
        <w:div w:id="2116098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Dudgeon</cp:lastModifiedBy>
  <cp:revision>3</cp:revision>
  <cp:lastPrinted>2015-01-03T09:19:00Z</cp:lastPrinted>
  <dcterms:created xsi:type="dcterms:W3CDTF">2015-01-03T21:45:00Z</dcterms:created>
  <dcterms:modified xsi:type="dcterms:W3CDTF">2018-06-27T22:47:00Z</dcterms:modified>
</cp:coreProperties>
</file>